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35E" w:rsidRPr="007B3029" w:rsidRDefault="007B7985" w:rsidP="007B3029">
      <w:pPr>
        <w:jc w:val="center"/>
        <w:rPr>
          <w:rFonts w:ascii="Times New Roman" w:hAnsi="Times New Roman" w:cs="Times New Roman"/>
          <w:b/>
          <w:sz w:val="32"/>
          <w:szCs w:val="32"/>
        </w:rPr>
      </w:pPr>
      <w:r>
        <w:rPr>
          <w:rFonts w:ascii="Times New Roman" w:hAnsi="Times New Roman" w:cs="Times New Roman"/>
          <w:b/>
          <w:sz w:val="32"/>
          <w:szCs w:val="32"/>
        </w:rPr>
        <w:t>Annex</w:t>
      </w:r>
      <w:r w:rsidR="007D18F9">
        <w:rPr>
          <w:rFonts w:ascii="Times New Roman" w:hAnsi="Times New Roman" w:cs="Times New Roman"/>
          <w:b/>
          <w:sz w:val="32"/>
          <w:szCs w:val="32"/>
        </w:rPr>
        <w:t xml:space="preserve"> 2.</w:t>
      </w:r>
      <w:bookmarkStart w:id="0" w:name="_GoBack"/>
      <w:bookmarkEnd w:id="0"/>
      <w:r w:rsidR="00FD2090" w:rsidRPr="007B3029">
        <w:rPr>
          <w:rFonts w:ascii="Times New Roman" w:hAnsi="Times New Roman" w:cs="Times New Roman"/>
          <w:b/>
          <w:sz w:val="32"/>
          <w:szCs w:val="32"/>
        </w:rPr>
        <w:t xml:space="preserve">  Laboratory Diagnostics</w:t>
      </w:r>
    </w:p>
    <w:p w:rsidR="00FD2090" w:rsidRPr="007B3029" w:rsidRDefault="00FD2090">
      <w:pPr>
        <w:rPr>
          <w:rFonts w:ascii="Times New Roman" w:hAnsi="Times New Roman" w:cs="Times New Roman"/>
        </w:rPr>
      </w:pPr>
    </w:p>
    <w:p w:rsidR="00065141" w:rsidRPr="007B3029" w:rsidRDefault="00FD2090">
      <w:pPr>
        <w:rPr>
          <w:rFonts w:ascii="Times New Roman" w:hAnsi="Times New Roman" w:cs="Times New Roman"/>
        </w:rPr>
      </w:pPr>
      <w:r w:rsidRPr="007B3029">
        <w:rPr>
          <w:rFonts w:ascii="Times New Roman" w:hAnsi="Times New Roman" w:cs="Times New Roman"/>
          <w:b/>
          <w:sz w:val="28"/>
          <w:szCs w:val="28"/>
        </w:rPr>
        <w:t>Responsible person:</w:t>
      </w:r>
      <w:r w:rsidRPr="007B3029">
        <w:rPr>
          <w:rFonts w:ascii="Times New Roman" w:hAnsi="Times New Roman" w:cs="Times New Roman"/>
        </w:rPr>
        <w:t xml:space="preserve"> </w:t>
      </w:r>
      <w:r w:rsidR="007B3029">
        <w:rPr>
          <w:rFonts w:ascii="Times New Roman" w:hAnsi="Times New Roman" w:cs="Times New Roman"/>
        </w:rPr>
        <w:tab/>
      </w:r>
      <w:r w:rsidR="00561E96">
        <w:rPr>
          <w:rFonts w:ascii="Times New Roman" w:hAnsi="Times New Roman" w:cs="Times New Roman"/>
        </w:rPr>
        <w:t>Laboratory D</w:t>
      </w:r>
      <w:r w:rsidRPr="007B3029">
        <w:rPr>
          <w:rFonts w:ascii="Times New Roman" w:hAnsi="Times New Roman" w:cs="Times New Roman"/>
        </w:rPr>
        <w:t xml:space="preserve">irector  </w:t>
      </w:r>
    </w:p>
    <w:p w:rsidR="00065141" w:rsidRPr="007B3029" w:rsidRDefault="00561E96" w:rsidP="007B3029">
      <w:pPr>
        <w:ind w:left="0" w:firstLine="0"/>
        <w:rPr>
          <w:rFonts w:ascii="Times New Roman" w:hAnsi="Times New Roman" w:cs="Times New Roman"/>
        </w:rPr>
      </w:pPr>
      <w:r>
        <w:rPr>
          <w:rFonts w:ascii="Times New Roman" w:hAnsi="Times New Roman" w:cs="Times New Roman"/>
          <w:b/>
          <w:sz w:val="28"/>
          <w:szCs w:val="28"/>
        </w:rPr>
        <w:t>Back up</w:t>
      </w:r>
      <w:r w:rsidR="00FD2090" w:rsidRPr="007B3029">
        <w:rPr>
          <w:rFonts w:ascii="Times New Roman" w:hAnsi="Times New Roman" w:cs="Times New Roman"/>
          <w:b/>
          <w:sz w:val="28"/>
          <w:szCs w:val="28"/>
        </w:rPr>
        <w:t>:</w:t>
      </w:r>
      <w:r w:rsidR="00FD2090" w:rsidRPr="007B3029">
        <w:rPr>
          <w:rFonts w:ascii="Times New Roman" w:hAnsi="Times New Roman" w:cs="Times New Roman"/>
        </w:rPr>
        <w:t xml:space="preserve"> </w:t>
      </w:r>
      <w:r w:rsidR="007B3029">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D2090" w:rsidRPr="007B3029">
        <w:rPr>
          <w:rFonts w:ascii="Times New Roman" w:hAnsi="Times New Roman" w:cs="Times New Roman"/>
        </w:rPr>
        <w:t>Microbiology Supervisor</w:t>
      </w:r>
    </w:p>
    <w:p w:rsidR="00FD2090" w:rsidRPr="007B3029" w:rsidRDefault="00FD2090">
      <w:pPr>
        <w:rPr>
          <w:rFonts w:ascii="Times New Roman" w:hAnsi="Times New Roman" w:cs="Times New Roman"/>
        </w:rPr>
      </w:pPr>
    </w:p>
    <w:p w:rsidR="00FD2090" w:rsidRPr="007B3029" w:rsidRDefault="00FD2090">
      <w:pPr>
        <w:rPr>
          <w:rFonts w:ascii="Times New Roman" w:hAnsi="Times New Roman" w:cs="Times New Roman"/>
          <w:b/>
          <w:sz w:val="28"/>
          <w:szCs w:val="28"/>
        </w:rPr>
      </w:pPr>
      <w:r w:rsidRPr="007B3029">
        <w:rPr>
          <w:rFonts w:ascii="Times New Roman" w:hAnsi="Times New Roman" w:cs="Times New Roman"/>
          <w:b/>
          <w:sz w:val="28"/>
          <w:szCs w:val="28"/>
        </w:rPr>
        <w:t xml:space="preserve">Rationale: </w:t>
      </w:r>
    </w:p>
    <w:p w:rsidR="00FD2090" w:rsidRPr="00525AE3" w:rsidRDefault="00FD2090" w:rsidP="00525AE3">
      <w:pPr>
        <w:pStyle w:val="ListParagraph"/>
        <w:numPr>
          <w:ilvl w:val="0"/>
          <w:numId w:val="9"/>
        </w:numPr>
        <w:rPr>
          <w:rFonts w:ascii="Times New Roman" w:hAnsi="Times New Roman" w:cs="Times New Roman"/>
        </w:rPr>
      </w:pPr>
      <w:r w:rsidRPr="00525AE3">
        <w:rPr>
          <w:rFonts w:ascii="Times New Roman" w:hAnsi="Times New Roman" w:cs="Times New Roman"/>
        </w:rPr>
        <w:t xml:space="preserve">Provide influenza testing by Real Time PCR for outbreak control and </w:t>
      </w:r>
      <w:r w:rsidR="00B1304B" w:rsidRPr="00525AE3">
        <w:rPr>
          <w:rFonts w:ascii="Times New Roman" w:hAnsi="Times New Roman" w:cs="Times New Roman"/>
        </w:rPr>
        <w:t>surveillance including routine surveillance</w:t>
      </w:r>
    </w:p>
    <w:p w:rsidR="00FD2090" w:rsidRPr="00525AE3" w:rsidRDefault="00FD2090" w:rsidP="00525AE3">
      <w:pPr>
        <w:pStyle w:val="ListParagraph"/>
        <w:numPr>
          <w:ilvl w:val="0"/>
          <w:numId w:val="9"/>
        </w:numPr>
        <w:rPr>
          <w:rFonts w:ascii="Times New Roman" w:hAnsi="Times New Roman" w:cs="Times New Roman"/>
        </w:rPr>
      </w:pPr>
      <w:r w:rsidRPr="00525AE3">
        <w:rPr>
          <w:rFonts w:ascii="Times New Roman" w:hAnsi="Times New Roman" w:cs="Times New Roman"/>
        </w:rPr>
        <w:t>Characterize Influenza A viruses by Real Time PCR</w:t>
      </w:r>
    </w:p>
    <w:p w:rsidR="00FD2090" w:rsidRPr="00525AE3" w:rsidRDefault="00FD2090" w:rsidP="00525AE3">
      <w:pPr>
        <w:pStyle w:val="ListParagraph"/>
        <w:numPr>
          <w:ilvl w:val="0"/>
          <w:numId w:val="9"/>
        </w:numPr>
        <w:rPr>
          <w:rFonts w:ascii="Times New Roman" w:hAnsi="Times New Roman" w:cs="Times New Roman"/>
        </w:rPr>
      </w:pPr>
      <w:r w:rsidRPr="00525AE3">
        <w:rPr>
          <w:rFonts w:ascii="Times New Roman" w:hAnsi="Times New Roman" w:cs="Times New Roman"/>
        </w:rPr>
        <w:t>Identify and perform surveillance on influenza clinical sample for resistance to antivirals using pyrosequencing</w:t>
      </w:r>
    </w:p>
    <w:p w:rsidR="00FD2090" w:rsidRPr="00525AE3" w:rsidRDefault="00FD2090" w:rsidP="00525AE3">
      <w:pPr>
        <w:pStyle w:val="ListParagraph"/>
        <w:numPr>
          <w:ilvl w:val="0"/>
          <w:numId w:val="9"/>
        </w:numPr>
        <w:rPr>
          <w:rFonts w:ascii="Times New Roman" w:hAnsi="Times New Roman" w:cs="Times New Roman"/>
        </w:rPr>
      </w:pPr>
      <w:r w:rsidRPr="00525AE3">
        <w:rPr>
          <w:rFonts w:ascii="Times New Roman" w:hAnsi="Times New Roman" w:cs="Times New Roman"/>
        </w:rPr>
        <w:t>Act as a reference laboratory for local clinical labs for influenza specimens associated with mortality</w:t>
      </w:r>
    </w:p>
    <w:p w:rsidR="00FD2090" w:rsidRPr="00525AE3" w:rsidRDefault="00FD2090" w:rsidP="00525AE3">
      <w:pPr>
        <w:pStyle w:val="ListParagraph"/>
        <w:numPr>
          <w:ilvl w:val="0"/>
          <w:numId w:val="9"/>
        </w:numPr>
        <w:rPr>
          <w:rFonts w:ascii="Times New Roman" w:hAnsi="Times New Roman" w:cs="Times New Roman"/>
        </w:rPr>
      </w:pPr>
      <w:r w:rsidRPr="00525AE3">
        <w:rPr>
          <w:rFonts w:ascii="Times New Roman" w:hAnsi="Times New Roman" w:cs="Times New Roman"/>
        </w:rPr>
        <w:t>Routinely and as needed submit specimens to CDC Atlanta or laboratories designated by CDC Atlanta for further characterization and vaccine production</w:t>
      </w:r>
    </w:p>
    <w:p w:rsidR="00FD2090" w:rsidRPr="007B3029" w:rsidRDefault="00FD2090">
      <w:pPr>
        <w:rPr>
          <w:rFonts w:ascii="Times New Roman" w:hAnsi="Times New Roman" w:cs="Times New Roman"/>
        </w:rPr>
      </w:pPr>
    </w:p>
    <w:p w:rsidR="00FD2090" w:rsidRPr="007B3029" w:rsidRDefault="00FD2090">
      <w:pPr>
        <w:rPr>
          <w:rFonts w:ascii="Times New Roman" w:hAnsi="Times New Roman" w:cs="Times New Roman"/>
          <w:b/>
          <w:sz w:val="28"/>
          <w:szCs w:val="28"/>
        </w:rPr>
      </w:pPr>
      <w:r w:rsidRPr="007B3029">
        <w:rPr>
          <w:rFonts w:ascii="Times New Roman" w:hAnsi="Times New Roman" w:cs="Times New Roman"/>
          <w:b/>
          <w:sz w:val="28"/>
          <w:szCs w:val="28"/>
        </w:rPr>
        <w:t>Assumption</w:t>
      </w:r>
      <w:r w:rsidR="000F2E77" w:rsidRPr="007B3029">
        <w:rPr>
          <w:rFonts w:ascii="Times New Roman" w:hAnsi="Times New Roman" w:cs="Times New Roman"/>
          <w:b/>
          <w:sz w:val="28"/>
          <w:szCs w:val="28"/>
        </w:rPr>
        <w:t>s</w:t>
      </w:r>
      <w:r w:rsidRPr="007B3029">
        <w:rPr>
          <w:rFonts w:ascii="Times New Roman" w:hAnsi="Times New Roman" w:cs="Times New Roman"/>
          <w:b/>
          <w:sz w:val="28"/>
          <w:szCs w:val="28"/>
        </w:rPr>
        <w:t>:</w:t>
      </w:r>
    </w:p>
    <w:p w:rsidR="00B1304B" w:rsidRPr="007B3029" w:rsidRDefault="00B1304B" w:rsidP="00525AE3">
      <w:pPr>
        <w:pStyle w:val="ListParagraph"/>
        <w:numPr>
          <w:ilvl w:val="1"/>
          <w:numId w:val="10"/>
        </w:numPr>
        <w:ind w:left="1260"/>
        <w:rPr>
          <w:rFonts w:ascii="Times New Roman" w:hAnsi="Times New Roman" w:cs="Times New Roman"/>
        </w:rPr>
      </w:pPr>
      <w:r w:rsidRPr="007B3029">
        <w:rPr>
          <w:rFonts w:ascii="Times New Roman" w:hAnsi="Times New Roman" w:cs="Times New Roman"/>
        </w:rPr>
        <w:t>Sufficient staffing levels to process samples beyond normal surveillance capacity</w:t>
      </w:r>
    </w:p>
    <w:p w:rsidR="00B1304B" w:rsidRPr="007B3029" w:rsidRDefault="00B1304B" w:rsidP="00525AE3">
      <w:pPr>
        <w:pStyle w:val="ListParagraph"/>
        <w:numPr>
          <w:ilvl w:val="1"/>
          <w:numId w:val="10"/>
        </w:numPr>
        <w:ind w:left="1260"/>
        <w:rPr>
          <w:rFonts w:ascii="Times New Roman" w:hAnsi="Times New Roman" w:cs="Times New Roman"/>
        </w:rPr>
      </w:pPr>
      <w:r w:rsidRPr="007B3029">
        <w:rPr>
          <w:rFonts w:ascii="Times New Roman" w:hAnsi="Times New Roman" w:cs="Times New Roman"/>
        </w:rPr>
        <w:t>Sufficient laboratory hardware to process samples beyond normal, routine surveillance levels</w:t>
      </w:r>
    </w:p>
    <w:p w:rsidR="00B1304B" w:rsidRPr="007B3029" w:rsidRDefault="00B1304B" w:rsidP="00525AE3">
      <w:pPr>
        <w:pStyle w:val="ListParagraph"/>
        <w:numPr>
          <w:ilvl w:val="1"/>
          <w:numId w:val="10"/>
        </w:numPr>
        <w:ind w:left="1260"/>
        <w:rPr>
          <w:rFonts w:ascii="Times New Roman" w:hAnsi="Times New Roman" w:cs="Times New Roman"/>
        </w:rPr>
      </w:pPr>
      <w:r w:rsidRPr="007B3029">
        <w:rPr>
          <w:rFonts w:ascii="Times New Roman" w:hAnsi="Times New Roman" w:cs="Times New Roman"/>
        </w:rPr>
        <w:t>Sufficient laboratory reagents/ disposables to process samples beyond normal, routine surveillance levels</w:t>
      </w:r>
    </w:p>
    <w:p w:rsidR="00E249C6" w:rsidRPr="007B3029" w:rsidRDefault="00E249C6" w:rsidP="00525AE3">
      <w:pPr>
        <w:pStyle w:val="ListParagraph"/>
        <w:numPr>
          <w:ilvl w:val="1"/>
          <w:numId w:val="10"/>
        </w:numPr>
        <w:ind w:left="1260"/>
        <w:rPr>
          <w:rFonts w:ascii="Times New Roman" w:hAnsi="Times New Roman" w:cs="Times New Roman"/>
        </w:rPr>
      </w:pPr>
      <w:r w:rsidRPr="007B3029">
        <w:rPr>
          <w:rFonts w:ascii="Times New Roman" w:hAnsi="Times New Roman" w:cs="Times New Roman"/>
        </w:rPr>
        <w:t xml:space="preserve">Assays in place and validated for characterization of Pandemic </w:t>
      </w:r>
      <w:r w:rsidR="004252BD" w:rsidRPr="007B3029">
        <w:rPr>
          <w:rFonts w:ascii="Times New Roman" w:hAnsi="Times New Roman" w:cs="Times New Roman"/>
        </w:rPr>
        <w:t xml:space="preserve"> influenza </w:t>
      </w:r>
      <w:r w:rsidRPr="007B3029">
        <w:rPr>
          <w:rFonts w:ascii="Times New Roman" w:hAnsi="Times New Roman" w:cs="Times New Roman"/>
        </w:rPr>
        <w:t>strain</w:t>
      </w:r>
    </w:p>
    <w:p w:rsidR="00E249C6" w:rsidRPr="007B3029" w:rsidRDefault="00E249C6" w:rsidP="00525AE3">
      <w:pPr>
        <w:pStyle w:val="ListParagraph"/>
        <w:numPr>
          <w:ilvl w:val="1"/>
          <w:numId w:val="10"/>
        </w:numPr>
        <w:ind w:left="1260"/>
        <w:rPr>
          <w:rFonts w:ascii="Times New Roman" w:hAnsi="Times New Roman" w:cs="Times New Roman"/>
        </w:rPr>
      </w:pPr>
      <w:r w:rsidRPr="007B3029">
        <w:rPr>
          <w:rFonts w:ascii="Times New Roman" w:hAnsi="Times New Roman" w:cs="Times New Roman"/>
        </w:rPr>
        <w:t xml:space="preserve">Assays in place and validated for antiviral resistance </w:t>
      </w:r>
    </w:p>
    <w:p w:rsidR="00E249C6" w:rsidRPr="007B3029" w:rsidRDefault="00E249C6" w:rsidP="00525AE3">
      <w:pPr>
        <w:pStyle w:val="ListParagraph"/>
        <w:numPr>
          <w:ilvl w:val="1"/>
          <w:numId w:val="10"/>
        </w:numPr>
        <w:ind w:left="1260"/>
        <w:rPr>
          <w:rFonts w:ascii="Times New Roman" w:hAnsi="Times New Roman" w:cs="Times New Roman"/>
        </w:rPr>
      </w:pPr>
      <w:r w:rsidRPr="007B3029">
        <w:rPr>
          <w:rFonts w:ascii="Times New Roman" w:hAnsi="Times New Roman" w:cs="Times New Roman"/>
        </w:rPr>
        <w:t>Screening assay NOT rendered ineffective secondary to mutation in virus</w:t>
      </w:r>
    </w:p>
    <w:p w:rsidR="00065141" w:rsidRPr="007B3029" w:rsidRDefault="00065141" w:rsidP="00065141">
      <w:pPr>
        <w:pStyle w:val="ListParagraph"/>
        <w:ind w:left="1440" w:firstLine="0"/>
        <w:rPr>
          <w:rFonts w:ascii="Times New Roman" w:hAnsi="Times New Roman" w:cs="Times New Roman"/>
        </w:rPr>
      </w:pPr>
    </w:p>
    <w:p w:rsidR="007B3029" w:rsidRDefault="00F00955" w:rsidP="00F00955">
      <w:pPr>
        <w:rPr>
          <w:rFonts w:ascii="Times New Roman" w:hAnsi="Times New Roman" w:cs="Times New Roman"/>
          <w:b/>
          <w:sz w:val="28"/>
          <w:szCs w:val="28"/>
        </w:rPr>
      </w:pPr>
      <w:r w:rsidRPr="007B3029">
        <w:rPr>
          <w:rFonts w:ascii="Times New Roman" w:hAnsi="Times New Roman" w:cs="Times New Roman"/>
          <w:b/>
          <w:sz w:val="28"/>
          <w:szCs w:val="28"/>
        </w:rPr>
        <w:t xml:space="preserve">Overview: </w:t>
      </w:r>
      <w:r w:rsidR="00065141" w:rsidRPr="007B3029">
        <w:rPr>
          <w:rFonts w:ascii="Times New Roman" w:hAnsi="Times New Roman" w:cs="Times New Roman"/>
          <w:b/>
          <w:sz w:val="28"/>
          <w:szCs w:val="28"/>
        </w:rPr>
        <w:t xml:space="preserve"> </w:t>
      </w:r>
    </w:p>
    <w:p w:rsidR="001D135E" w:rsidRPr="007B3029" w:rsidRDefault="001D135E" w:rsidP="00F00955">
      <w:pPr>
        <w:rPr>
          <w:rFonts w:ascii="Times New Roman" w:hAnsi="Times New Roman" w:cs="Times New Roman"/>
          <w:b/>
          <w:sz w:val="28"/>
          <w:szCs w:val="28"/>
        </w:rPr>
      </w:pPr>
    </w:p>
    <w:p w:rsidR="00D3444D" w:rsidRPr="001D135E" w:rsidRDefault="00065141" w:rsidP="001D135E">
      <w:pPr>
        <w:pStyle w:val="NoSpacing"/>
        <w:ind w:left="0" w:firstLine="0"/>
        <w:rPr>
          <w:rFonts w:ascii="Times New Roman" w:hAnsi="Times New Roman" w:cs="Times New Roman"/>
        </w:rPr>
      </w:pPr>
      <w:r w:rsidRPr="001D135E">
        <w:rPr>
          <w:rFonts w:ascii="Times New Roman" w:hAnsi="Times New Roman" w:cs="Times New Roman"/>
        </w:rPr>
        <w:t xml:space="preserve">HETL utilizes a CDC-FDA approved real time, reverse transcription polymerase chain </w:t>
      </w:r>
      <w:proofErr w:type="gramStart"/>
      <w:r w:rsidRPr="001D135E">
        <w:rPr>
          <w:rFonts w:ascii="Times New Roman" w:hAnsi="Times New Roman" w:cs="Times New Roman"/>
        </w:rPr>
        <w:t>reaction  RT</w:t>
      </w:r>
      <w:proofErr w:type="gramEnd"/>
      <w:r w:rsidRPr="001D135E">
        <w:rPr>
          <w:rFonts w:ascii="Times New Roman" w:hAnsi="Times New Roman" w:cs="Times New Roman"/>
        </w:rPr>
        <w:t xml:space="preserve"> PCR assay for the identification of Influenza A and B viruses. HETL also utilizes this same technology for further characterization of influenza </w:t>
      </w:r>
      <w:r w:rsidR="00210D42" w:rsidRPr="001D135E">
        <w:rPr>
          <w:rFonts w:ascii="Times New Roman" w:hAnsi="Times New Roman" w:cs="Times New Roman"/>
        </w:rPr>
        <w:t xml:space="preserve">A </w:t>
      </w:r>
      <w:r w:rsidRPr="001D135E">
        <w:rPr>
          <w:rFonts w:ascii="Times New Roman" w:hAnsi="Times New Roman" w:cs="Times New Roman"/>
        </w:rPr>
        <w:t>viruses including identificati</w:t>
      </w:r>
      <w:r w:rsidR="00210D42" w:rsidRPr="001D135E">
        <w:rPr>
          <w:rFonts w:ascii="Times New Roman" w:hAnsi="Times New Roman" w:cs="Times New Roman"/>
        </w:rPr>
        <w:t xml:space="preserve">on of H1, H3, 2009 </w:t>
      </w:r>
      <w:proofErr w:type="gramStart"/>
      <w:r w:rsidR="00210D42" w:rsidRPr="001D135E">
        <w:rPr>
          <w:rFonts w:ascii="Times New Roman" w:hAnsi="Times New Roman" w:cs="Times New Roman"/>
        </w:rPr>
        <w:t>pandemic  H1</w:t>
      </w:r>
      <w:proofErr w:type="gramEnd"/>
      <w:r w:rsidR="00210D42" w:rsidRPr="001D135E">
        <w:rPr>
          <w:rFonts w:ascii="Times New Roman" w:hAnsi="Times New Roman" w:cs="Times New Roman"/>
        </w:rPr>
        <w:t xml:space="preserve"> and </w:t>
      </w:r>
      <w:r w:rsidRPr="001D135E">
        <w:rPr>
          <w:rFonts w:ascii="Times New Roman" w:hAnsi="Times New Roman" w:cs="Times New Roman"/>
        </w:rPr>
        <w:t>H5. This a</w:t>
      </w:r>
      <w:r w:rsidR="00210D42" w:rsidRPr="001D135E">
        <w:rPr>
          <w:rFonts w:ascii="Times New Roman" w:hAnsi="Times New Roman" w:cs="Times New Roman"/>
        </w:rPr>
        <w:t xml:space="preserve">ssay does not characterize the </w:t>
      </w:r>
      <w:proofErr w:type="gramStart"/>
      <w:r w:rsidR="00210D42" w:rsidRPr="001D135E">
        <w:rPr>
          <w:rFonts w:ascii="Times New Roman" w:hAnsi="Times New Roman" w:cs="Times New Roman"/>
        </w:rPr>
        <w:t>n</w:t>
      </w:r>
      <w:r w:rsidRPr="001D135E">
        <w:rPr>
          <w:rFonts w:ascii="Times New Roman" w:hAnsi="Times New Roman" w:cs="Times New Roman"/>
        </w:rPr>
        <w:t>euramindase(</w:t>
      </w:r>
      <w:proofErr w:type="gramEnd"/>
      <w:r w:rsidRPr="001D135E">
        <w:rPr>
          <w:rFonts w:ascii="Times New Roman" w:hAnsi="Times New Roman" w:cs="Times New Roman"/>
        </w:rPr>
        <w:t xml:space="preserve">N) antigen. HETL utilizes this assay to perform routine surveillance during normal influenza season </w:t>
      </w:r>
      <w:r w:rsidR="00210D42" w:rsidRPr="001D135E">
        <w:rPr>
          <w:rFonts w:ascii="Times New Roman" w:hAnsi="Times New Roman" w:cs="Times New Roman"/>
        </w:rPr>
        <w:t xml:space="preserve">generally from </w:t>
      </w:r>
      <w:r w:rsidRPr="001D135E">
        <w:rPr>
          <w:rFonts w:ascii="Times New Roman" w:hAnsi="Times New Roman" w:cs="Times New Roman"/>
        </w:rPr>
        <w:t>November through April annually from specimens received from sentinel physician offices and clinical laboratories</w:t>
      </w:r>
      <w:r w:rsidR="00210D42" w:rsidRPr="001D135E">
        <w:rPr>
          <w:rFonts w:ascii="Times New Roman" w:hAnsi="Times New Roman" w:cs="Times New Roman"/>
        </w:rPr>
        <w:t xml:space="preserve"> throughout Maine</w:t>
      </w:r>
      <w:r w:rsidRPr="001D135E">
        <w:rPr>
          <w:rFonts w:ascii="Times New Roman" w:hAnsi="Times New Roman" w:cs="Times New Roman"/>
        </w:rPr>
        <w:t xml:space="preserve">. </w:t>
      </w:r>
      <w:r w:rsidR="00210D42" w:rsidRPr="001D135E">
        <w:rPr>
          <w:rFonts w:ascii="Times New Roman" w:hAnsi="Times New Roman" w:cs="Times New Roman"/>
        </w:rPr>
        <w:t xml:space="preserve"> However, </w:t>
      </w:r>
      <w:r w:rsidRPr="001D135E">
        <w:rPr>
          <w:rFonts w:ascii="Times New Roman" w:hAnsi="Times New Roman" w:cs="Times New Roman"/>
        </w:rPr>
        <w:t>HETL accept</w:t>
      </w:r>
      <w:r w:rsidR="00210D42" w:rsidRPr="001D135E">
        <w:rPr>
          <w:rFonts w:ascii="Times New Roman" w:hAnsi="Times New Roman" w:cs="Times New Roman"/>
        </w:rPr>
        <w:t>s</w:t>
      </w:r>
      <w:r w:rsidRPr="001D135E">
        <w:rPr>
          <w:rFonts w:ascii="Times New Roman" w:hAnsi="Times New Roman" w:cs="Times New Roman"/>
        </w:rPr>
        <w:t xml:space="preserve"> and </w:t>
      </w:r>
      <w:proofErr w:type="gramStart"/>
      <w:r w:rsidRPr="001D135E">
        <w:rPr>
          <w:rFonts w:ascii="Times New Roman" w:hAnsi="Times New Roman" w:cs="Times New Roman"/>
        </w:rPr>
        <w:t>process</w:t>
      </w:r>
      <w:r w:rsidR="00210D42" w:rsidRPr="001D135E">
        <w:rPr>
          <w:rFonts w:ascii="Times New Roman" w:hAnsi="Times New Roman" w:cs="Times New Roman"/>
        </w:rPr>
        <w:t xml:space="preserve">es </w:t>
      </w:r>
      <w:r w:rsidRPr="001D135E">
        <w:rPr>
          <w:rFonts w:ascii="Times New Roman" w:hAnsi="Times New Roman" w:cs="Times New Roman"/>
        </w:rPr>
        <w:t xml:space="preserve"> all</w:t>
      </w:r>
      <w:proofErr w:type="gramEnd"/>
      <w:r w:rsidRPr="001D135E">
        <w:rPr>
          <w:rFonts w:ascii="Times New Roman" w:hAnsi="Times New Roman" w:cs="Times New Roman"/>
        </w:rPr>
        <w:t xml:space="preserve"> influenza samples at any time of the year from any clinical submitter.  HETL also performs </w:t>
      </w:r>
      <w:r w:rsidR="00210D42" w:rsidRPr="001D135E">
        <w:rPr>
          <w:rFonts w:ascii="Times New Roman" w:hAnsi="Times New Roman" w:cs="Times New Roman"/>
        </w:rPr>
        <w:t>anti-viral resistance analysis</w:t>
      </w:r>
      <w:r w:rsidRPr="001D135E">
        <w:rPr>
          <w:rFonts w:ascii="Times New Roman" w:hAnsi="Times New Roman" w:cs="Times New Roman"/>
        </w:rPr>
        <w:t xml:space="preserve"> on </w:t>
      </w:r>
      <w:r w:rsidR="00861D68" w:rsidRPr="001D135E">
        <w:rPr>
          <w:rFonts w:ascii="Times New Roman" w:hAnsi="Times New Roman" w:cs="Times New Roman"/>
        </w:rPr>
        <w:t xml:space="preserve">all </w:t>
      </w:r>
      <w:r w:rsidRPr="001D135E">
        <w:rPr>
          <w:rFonts w:ascii="Times New Roman" w:hAnsi="Times New Roman" w:cs="Times New Roman"/>
        </w:rPr>
        <w:t>2009 pandemic influenza</w:t>
      </w:r>
      <w:r w:rsidR="00BC058D" w:rsidRPr="001D135E">
        <w:rPr>
          <w:rFonts w:ascii="Times New Roman" w:hAnsi="Times New Roman" w:cs="Times New Roman"/>
        </w:rPr>
        <w:t xml:space="preserve"> A H1N1 viruses and currently circulating H3N2 influenza A </w:t>
      </w:r>
      <w:proofErr w:type="gramStart"/>
      <w:r w:rsidR="00BC058D" w:rsidRPr="001D135E">
        <w:rPr>
          <w:rFonts w:ascii="Times New Roman" w:hAnsi="Times New Roman" w:cs="Times New Roman"/>
        </w:rPr>
        <w:t>viruses(</w:t>
      </w:r>
      <w:proofErr w:type="gramEnd"/>
      <w:r w:rsidR="00BC058D" w:rsidRPr="001D135E">
        <w:rPr>
          <w:rFonts w:ascii="Times New Roman" w:hAnsi="Times New Roman" w:cs="Times New Roman"/>
        </w:rPr>
        <w:t xml:space="preserve">11/2011). </w:t>
      </w:r>
      <w:r w:rsidR="00210D42" w:rsidRPr="001D135E">
        <w:rPr>
          <w:rFonts w:ascii="Times New Roman" w:hAnsi="Times New Roman" w:cs="Times New Roman"/>
        </w:rPr>
        <w:t xml:space="preserve"> HETL utilizes pyrosequencing technology for </w:t>
      </w:r>
      <w:r w:rsidRPr="001D135E">
        <w:rPr>
          <w:rFonts w:ascii="Times New Roman" w:hAnsi="Times New Roman" w:cs="Times New Roman"/>
        </w:rPr>
        <w:t xml:space="preserve">detection of a mutation that confers resistance to </w:t>
      </w:r>
      <w:proofErr w:type="gramStart"/>
      <w:r w:rsidRPr="001D135E">
        <w:rPr>
          <w:rFonts w:ascii="Times New Roman" w:hAnsi="Times New Roman" w:cs="Times New Roman"/>
        </w:rPr>
        <w:t>oseltamivir(</w:t>
      </w:r>
      <w:proofErr w:type="gramEnd"/>
      <w:r w:rsidRPr="001D135E">
        <w:rPr>
          <w:rFonts w:ascii="Times New Roman" w:hAnsi="Times New Roman" w:cs="Times New Roman"/>
        </w:rPr>
        <w:t xml:space="preserve">TAMIFLU) using the CDC Atlanta developed H275Y protocol. There is no fee charged to </w:t>
      </w:r>
      <w:proofErr w:type="gramStart"/>
      <w:r w:rsidRPr="001D135E">
        <w:rPr>
          <w:rFonts w:ascii="Times New Roman" w:hAnsi="Times New Roman" w:cs="Times New Roman"/>
        </w:rPr>
        <w:t>submitters  for</w:t>
      </w:r>
      <w:proofErr w:type="gramEnd"/>
      <w:r w:rsidRPr="001D135E">
        <w:rPr>
          <w:rFonts w:ascii="Times New Roman" w:hAnsi="Times New Roman" w:cs="Times New Roman"/>
        </w:rPr>
        <w:t xml:space="preserve"> </w:t>
      </w:r>
      <w:r w:rsidR="00210D42" w:rsidRPr="001D135E">
        <w:rPr>
          <w:rFonts w:ascii="Times New Roman" w:hAnsi="Times New Roman" w:cs="Times New Roman"/>
        </w:rPr>
        <w:t xml:space="preserve">any </w:t>
      </w:r>
      <w:r w:rsidRPr="001D135E">
        <w:rPr>
          <w:rFonts w:ascii="Times New Roman" w:hAnsi="Times New Roman" w:cs="Times New Roman"/>
        </w:rPr>
        <w:t>influenza testing performed at HETL</w:t>
      </w:r>
      <w:r w:rsidR="00210D42" w:rsidRPr="001D135E">
        <w:rPr>
          <w:rFonts w:ascii="Times New Roman" w:hAnsi="Times New Roman" w:cs="Times New Roman"/>
        </w:rPr>
        <w:t xml:space="preserve"> including pyrosequencing</w:t>
      </w:r>
      <w:r w:rsidRPr="001D135E">
        <w:rPr>
          <w:rFonts w:ascii="Times New Roman" w:hAnsi="Times New Roman" w:cs="Times New Roman"/>
        </w:rPr>
        <w:t xml:space="preserve">. </w:t>
      </w:r>
      <w:r w:rsidR="00861D68" w:rsidRPr="001D135E">
        <w:rPr>
          <w:rFonts w:ascii="Times New Roman" w:hAnsi="Times New Roman" w:cs="Times New Roman"/>
        </w:rPr>
        <w:t xml:space="preserve"> HETL’s laboratory hardware includes 4 ABI 7500 DX FAST real time thermocyclers with 96 well </w:t>
      </w:r>
      <w:proofErr w:type="gramStart"/>
      <w:r w:rsidR="00861D68" w:rsidRPr="001D135E">
        <w:rPr>
          <w:rFonts w:ascii="Times New Roman" w:hAnsi="Times New Roman" w:cs="Times New Roman"/>
        </w:rPr>
        <w:t>format</w:t>
      </w:r>
      <w:proofErr w:type="gramEnd"/>
      <w:r w:rsidR="00861D68" w:rsidRPr="001D135E">
        <w:rPr>
          <w:rFonts w:ascii="Times New Roman" w:hAnsi="Times New Roman" w:cs="Times New Roman"/>
        </w:rPr>
        <w:t xml:space="preserve">, 2 Roche MagnaPure (1.0 and 2.0) nucleic acid extraction platforms capable of extracting approximately 64 clinical samples per hour, two Qiagen Qiacube nucleic acid extraction platforms capable of processing 24 samples per hour and a Qiagen Q96ID Pyrosequencer with 96 well format. During the 2009 H1N1 Pandemic HETL used split shifts and weekend shifts to process a record number of </w:t>
      </w:r>
      <w:proofErr w:type="gramStart"/>
      <w:r w:rsidR="00861D68" w:rsidRPr="001D135E">
        <w:rPr>
          <w:rFonts w:ascii="Times New Roman" w:hAnsi="Times New Roman" w:cs="Times New Roman"/>
        </w:rPr>
        <w:t>samples ,</w:t>
      </w:r>
      <w:proofErr w:type="gramEnd"/>
      <w:r w:rsidR="00861D68" w:rsidRPr="001D135E">
        <w:rPr>
          <w:rFonts w:ascii="Times New Roman" w:hAnsi="Times New Roman" w:cs="Times New Roman"/>
        </w:rPr>
        <w:t xml:space="preserve"> up to 200 per day</w:t>
      </w:r>
      <w:r w:rsidR="00A958A2" w:rsidRPr="001D135E">
        <w:rPr>
          <w:rFonts w:ascii="Times New Roman" w:hAnsi="Times New Roman" w:cs="Times New Roman"/>
        </w:rPr>
        <w:t>,</w:t>
      </w:r>
      <w:r w:rsidR="008E4F63" w:rsidRPr="001D135E">
        <w:rPr>
          <w:rFonts w:ascii="Times New Roman" w:hAnsi="Times New Roman" w:cs="Times New Roman"/>
        </w:rPr>
        <w:t xml:space="preserve"> and a total of ~10,000 specimens between April 2009 and December 2009</w:t>
      </w:r>
      <w:r w:rsidR="00861D68" w:rsidRPr="001D135E">
        <w:rPr>
          <w:rFonts w:ascii="Times New Roman" w:hAnsi="Times New Roman" w:cs="Times New Roman"/>
        </w:rPr>
        <w:t xml:space="preserve">. HETL’s capacity for surge testing in the event of a pandemic is </w:t>
      </w:r>
      <w:r w:rsidR="00210D42" w:rsidRPr="001D135E">
        <w:rPr>
          <w:rFonts w:ascii="Times New Roman" w:hAnsi="Times New Roman" w:cs="Times New Roman"/>
        </w:rPr>
        <w:t xml:space="preserve">limited </w:t>
      </w:r>
      <w:r w:rsidR="00861D68" w:rsidRPr="001D135E">
        <w:rPr>
          <w:rFonts w:ascii="Times New Roman" w:hAnsi="Times New Roman" w:cs="Times New Roman"/>
        </w:rPr>
        <w:t xml:space="preserve">by its stock of reagents and disposables and availability of </w:t>
      </w:r>
      <w:r w:rsidR="00210D42" w:rsidRPr="001D135E">
        <w:rPr>
          <w:rFonts w:ascii="Times New Roman" w:hAnsi="Times New Roman" w:cs="Times New Roman"/>
        </w:rPr>
        <w:t xml:space="preserve">additional </w:t>
      </w:r>
      <w:r w:rsidR="00861D68" w:rsidRPr="001D135E">
        <w:rPr>
          <w:rFonts w:ascii="Times New Roman" w:hAnsi="Times New Roman" w:cs="Times New Roman"/>
        </w:rPr>
        <w:t xml:space="preserve">commodities in the event that </w:t>
      </w:r>
      <w:r w:rsidR="00210D42" w:rsidRPr="001D135E">
        <w:rPr>
          <w:rFonts w:ascii="Times New Roman" w:hAnsi="Times New Roman" w:cs="Times New Roman"/>
        </w:rPr>
        <w:t xml:space="preserve">a </w:t>
      </w:r>
      <w:r w:rsidR="00861D68" w:rsidRPr="001D135E">
        <w:rPr>
          <w:rFonts w:ascii="Times New Roman" w:hAnsi="Times New Roman" w:cs="Times New Roman"/>
        </w:rPr>
        <w:t xml:space="preserve">pandemic occurs. For screening purposes i.e. identification </w:t>
      </w:r>
      <w:r w:rsidR="00210D42" w:rsidRPr="001D135E">
        <w:rPr>
          <w:rFonts w:ascii="Times New Roman" w:hAnsi="Times New Roman" w:cs="Times New Roman"/>
        </w:rPr>
        <w:t xml:space="preserve">of influenza A or </w:t>
      </w:r>
      <w:r w:rsidR="00861D68" w:rsidRPr="001D135E">
        <w:rPr>
          <w:rFonts w:ascii="Times New Roman" w:hAnsi="Times New Roman" w:cs="Times New Roman"/>
        </w:rPr>
        <w:t xml:space="preserve">B in clinical </w:t>
      </w:r>
      <w:r w:rsidR="00861D68" w:rsidRPr="001D135E">
        <w:rPr>
          <w:rFonts w:ascii="Times New Roman" w:hAnsi="Times New Roman" w:cs="Times New Roman"/>
        </w:rPr>
        <w:lastRenderedPageBreak/>
        <w:t>samples</w:t>
      </w:r>
      <w:r w:rsidR="00210D42" w:rsidRPr="001D135E">
        <w:rPr>
          <w:rFonts w:ascii="Times New Roman" w:hAnsi="Times New Roman" w:cs="Times New Roman"/>
        </w:rPr>
        <w:t xml:space="preserve">; </w:t>
      </w:r>
      <w:r w:rsidR="00861D68" w:rsidRPr="001D135E">
        <w:rPr>
          <w:rFonts w:ascii="Times New Roman" w:hAnsi="Times New Roman" w:cs="Times New Roman"/>
        </w:rPr>
        <w:t>HETL</w:t>
      </w:r>
      <w:r w:rsidR="004252BD" w:rsidRPr="001D135E">
        <w:rPr>
          <w:rFonts w:ascii="Times New Roman" w:hAnsi="Times New Roman" w:cs="Times New Roman"/>
        </w:rPr>
        <w:t xml:space="preserve"> </w:t>
      </w:r>
      <w:proofErr w:type="gramStart"/>
      <w:r w:rsidR="004252BD" w:rsidRPr="001D135E">
        <w:rPr>
          <w:rFonts w:ascii="Times New Roman" w:hAnsi="Times New Roman" w:cs="Times New Roman"/>
        </w:rPr>
        <w:t xml:space="preserve">currently </w:t>
      </w:r>
      <w:r w:rsidR="00861D68" w:rsidRPr="001D135E">
        <w:rPr>
          <w:rFonts w:ascii="Times New Roman" w:hAnsi="Times New Roman" w:cs="Times New Roman"/>
        </w:rPr>
        <w:t xml:space="preserve"> has</w:t>
      </w:r>
      <w:proofErr w:type="gramEnd"/>
      <w:r w:rsidR="00861D68" w:rsidRPr="001D135E">
        <w:rPr>
          <w:rFonts w:ascii="Times New Roman" w:hAnsi="Times New Roman" w:cs="Times New Roman"/>
        </w:rPr>
        <w:t xml:space="preserve"> the capacity to process</w:t>
      </w:r>
      <w:r w:rsidR="008E4F63" w:rsidRPr="001D135E">
        <w:rPr>
          <w:rFonts w:ascii="Times New Roman" w:hAnsi="Times New Roman" w:cs="Times New Roman"/>
        </w:rPr>
        <w:t xml:space="preserve"> approximately </w:t>
      </w:r>
      <w:r w:rsidR="00D3444D" w:rsidRPr="001D135E">
        <w:rPr>
          <w:rFonts w:ascii="Times New Roman" w:hAnsi="Times New Roman" w:cs="Times New Roman"/>
        </w:rPr>
        <w:t>300 samples per day. During the 2009 pandemic HETL modified its screening algorithm such that clinical samples were tested for influenza A</w:t>
      </w:r>
      <w:r w:rsidR="00A958A2" w:rsidRPr="001D135E">
        <w:rPr>
          <w:rFonts w:ascii="Times New Roman" w:hAnsi="Times New Roman" w:cs="Times New Roman"/>
        </w:rPr>
        <w:t xml:space="preserve"> only</w:t>
      </w:r>
      <w:r w:rsidR="00D3444D" w:rsidRPr="001D135E">
        <w:rPr>
          <w:rFonts w:ascii="Times New Roman" w:hAnsi="Times New Roman" w:cs="Times New Roman"/>
        </w:rPr>
        <w:t xml:space="preserve">. In this case </w:t>
      </w:r>
      <w:r w:rsidR="00210D42" w:rsidRPr="001D135E">
        <w:rPr>
          <w:rFonts w:ascii="Times New Roman" w:hAnsi="Times New Roman" w:cs="Times New Roman"/>
        </w:rPr>
        <w:t xml:space="preserve">scenario, </w:t>
      </w:r>
      <w:r w:rsidR="00D3444D" w:rsidRPr="001D135E">
        <w:rPr>
          <w:rFonts w:ascii="Times New Roman" w:hAnsi="Times New Roman" w:cs="Times New Roman"/>
        </w:rPr>
        <w:t xml:space="preserve">HETL’s capacity for testing </w:t>
      </w:r>
      <w:r w:rsidR="00BC058D" w:rsidRPr="001D135E">
        <w:rPr>
          <w:rFonts w:ascii="Times New Roman" w:hAnsi="Times New Roman" w:cs="Times New Roman"/>
        </w:rPr>
        <w:t xml:space="preserve">can be </w:t>
      </w:r>
      <w:proofErr w:type="gramStart"/>
      <w:r w:rsidR="00BC058D" w:rsidRPr="001D135E">
        <w:rPr>
          <w:rFonts w:ascii="Times New Roman" w:hAnsi="Times New Roman" w:cs="Times New Roman"/>
        </w:rPr>
        <w:t>increased ,</w:t>
      </w:r>
      <w:proofErr w:type="gramEnd"/>
      <w:r w:rsidR="00BC058D" w:rsidRPr="001D135E">
        <w:rPr>
          <w:rFonts w:ascii="Times New Roman" w:hAnsi="Times New Roman" w:cs="Times New Roman"/>
        </w:rPr>
        <w:t xml:space="preserve"> depending on hours of operations. </w:t>
      </w:r>
      <w:r w:rsidR="00D3444D" w:rsidRPr="001D135E">
        <w:rPr>
          <w:rFonts w:ascii="Times New Roman" w:hAnsi="Times New Roman" w:cs="Times New Roman"/>
        </w:rPr>
        <w:t>Lessons learned for the 2009 H1 N1 pandemic include:</w:t>
      </w:r>
    </w:p>
    <w:p w:rsidR="001D135E" w:rsidRPr="001D135E" w:rsidRDefault="001D135E" w:rsidP="001D135E">
      <w:pPr>
        <w:pStyle w:val="NoSpacing"/>
        <w:ind w:left="0" w:firstLine="0"/>
        <w:rPr>
          <w:rFonts w:ascii="Times New Roman" w:hAnsi="Times New Roman" w:cs="Times New Roman"/>
        </w:rPr>
      </w:pPr>
    </w:p>
    <w:p w:rsidR="00D3444D" w:rsidRPr="001D135E" w:rsidRDefault="00D3444D" w:rsidP="001D135E">
      <w:pPr>
        <w:pStyle w:val="ListParagraph"/>
        <w:numPr>
          <w:ilvl w:val="0"/>
          <w:numId w:val="3"/>
        </w:numPr>
        <w:ind w:left="1080"/>
        <w:rPr>
          <w:rFonts w:ascii="Times New Roman" w:hAnsi="Times New Roman" w:cs="Times New Roman"/>
        </w:rPr>
      </w:pPr>
      <w:r w:rsidRPr="001D135E">
        <w:rPr>
          <w:rFonts w:ascii="Times New Roman" w:hAnsi="Times New Roman" w:cs="Times New Roman"/>
        </w:rPr>
        <w:t xml:space="preserve">the importance of </w:t>
      </w:r>
      <w:r w:rsidR="00210D42" w:rsidRPr="001D135E">
        <w:rPr>
          <w:rFonts w:ascii="Times New Roman" w:hAnsi="Times New Roman" w:cs="Times New Roman"/>
        </w:rPr>
        <w:t xml:space="preserve">a </w:t>
      </w:r>
      <w:r w:rsidRPr="001D135E">
        <w:rPr>
          <w:rFonts w:ascii="Times New Roman" w:hAnsi="Times New Roman" w:cs="Times New Roman"/>
        </w:rPr>
        <w:t xml:space="preserve">sufficient stockpile of supplies for testing </w:t>
      </w:r>
    </w:p>
    <w:p w:rsidR="00DB6140" w:rsidRPr="001D135E" w:rsidRDefault="00D3444D" w:rsidP="001D135E">
      <w:pPr>
        <w:pStyle w:val="ListParagraph"/>
        <w:numPr>
          <w:ilvl w:val="0"/>
          <w:numId w:val="3"/>
        </w:numPr>
        <w:ind w:left="1080"/>
        <w:rPr>
          <w:rFonts w:ascii="Times New Roman" w:hAnsi="Times New Roman" w:cs="Times New Roman"/>
        </w:rPr>
      </w:pPr>
      <w:r w:rsidRPr="001D135E">
        <w:rPr>
          <w:rFonts w:ascii="Times New Roman" w:hAnsi="Times New Roman" w:cs="Times New Roman"/>
        </w:rPr>
        <w:t>the need for additional administrative staff for reporting and processing test requisitions/data</w:t>
      </w:r>
    </w:p>
    <w:p w:rsidR="00D3444D" w:rsidRPr="001D135E" w:rsidRDefault="00D3444D" w:rsidP="001D135E">
      <w:pPr>
        <w:pStyle w:val="ListParagraph"/>
        <w:numPr>
          <w:ilvl w:val="0"/>
          <w:numId w:val="3"/>
        </w:numPr>
        <w:ind w:left="1080"/>
        <w:rPr>
          <w:rFonts w:ascii="Times New Roman" w:hAnsi="Times New Roman" w:cs="Times New Roman"/>
        </w:rPr>
      </w:pPr>
      <w:r w:rsidRPr="001D135E">
        <w:rPr>
          <w:rFonts w:ascii="Times New Roman" w:hAnsi="Times New Roman" w:cs="Times New Roman"/>
        </w:rPr>
        <w:t xml:space="preserve">having a single contact person </w:t>
      </w:r>
      <w:r w:rsidR="00A958A2" w:rsidRPr="001D135E">
        <w:rPr>
          <w:rFonts w:ascii="Times New Roman" w:hAnsi="Times New Roman" w:cs="Times New Roman"/>
        </w:rPr>
        <w:t>in the id-</w:t>
      </w:r>
      <w:proofErr w:type="spellStart"/>
      <w:r w:rsidR="00A958A2" w:rsidRPr="001D135E">
        <w:rPr>
          <w:rFonts w:ascii="Times New Roman" w:hAnsi="Times New Roman" w:cs="Times New Roman"/>
        </w:rPr>
        <w:t>epi</w:t>
      </w:r>
      <w:proofErr w:type="spellEnd"/>
      <w:r w:rsidR="00A958A2" w:rsidRPr="001D135E">
        <w:rPr>
          <w:rFonts w:ascii="Times New Roman" w:hAnsi="Times New Roman" w:cs="Times New Roman"/>
        </w:rPr>
        <w:t xml:space="preserve"> staff for HETL communications</w:t>
      </w:r>
      <w:r w:rsidRPr="001D135E">
        <w:rPr>
          <w:rFonts w:ascii="Times New Roman" w:hAnsi="Times New Roman" w:cs="Times New Roman"/>
        </w:rPr>
        <w:t xml:space="preserve"> </w:t>
      </w:r>
    </w:p>
    <w:p w:rsidR="00D3444D" w:rsidRPr="001D135E" w:rsidRDefault="00D3444D" w:rsidP="001D135E">
      <w:pPr>
        <w:pStyle w:val="ListParagraph"/>
        <w:numPr>
          <w:ilvl w:val="0"/>
          <w:numId w:val="3"/>
        </w:numPr>
        <w:ind w:left="1080"/>
        <w:rPr>
          <w:rFonts w:ascii="Times New Roman" w:hAnsi="Times New Roman" w:cs="Times New Roman"/>
        </w:rPr>
      </w:pPr>
      <w:r w:rsidRPr="001D135E">
        <w:rPr>
          <w:rFonts w:ascii="Times New Roman" w:hAnsi="Times New Roman" w:cs="Times New Roman"/>
        </w:rPr>
        <w:t>HETL establishing a single person for handling inqui</w:t>
      </w:r>
      <w:r w:rsidR="00A958A2" w:rsidRPr="001D135E">
        <w:rPr>
          <w:rFonts w:ascii="Times New Roman" w:hAnsi="Times New Roman" w:cs="Times New Roman"/>
        </w:rPr>
        <w:t>rie</w:t>
      </w:r>
      <w:r w:rsidR="00210D42" w:rsidRPr="001D135E">
        <w:rPr>
          <w:rFonts w:ascii="Times New Roman" w:hAnsi="Times New Roman" w:cs="Times New Roman"/>
        </w:rPr>
        <w:t xml:space="preserve">s from clinical providers and communication with </w:t>
      </w:r>
      <w:proofErr w:type="spellStart"/>
      <w:r w:rsidR="00210D42" w:rsidRPr="001D135E">
        <w:rPr>
          <w:rFonts w:ascii="Times New Roman" w:hAnsi="Times New Roman" w:cs="Times New Roman"/>
        </w:rPr>
        <w:t>epi</w:t>
      </w:r>
      <w:proofErr w:type="spellEnd"/>
      <w:r w:rsidR="00210D42" w:rsidRPr="001D135E">
        <w:rPr>
          <w:rFonts w:ascii="Times New Roman" w:hAnsi="Times New Roman" w:cs="Times New Roman"/>
        </w:rPr>
        <w:t xml:space="preserve"> etc. </w:t>
      </w:r>
    </w:p>
    <w:p w:rsidR="00D3444D" w:rsidRPr="001D135E" w:rsidRDefault="00D3444D" w:rsidP="001D135E">
      <w:pPr>
        <w:pStyle w:val="ListParagraph"/>
        <w:numPr>
          <w:ilvl w:val="0"/>
          <w:numId w:val="3"/>
        </w:numPr>
        <w:ind w:left="1080"/>
        <w:rPr>
          <w:rFonts w:ascii="Times New Roman" w:hAnsi="Times New Roman" w:cs="Times New Roman"/>
        </w:rPr>
      </w:pPr>
      <w:r w:rsidRPr="001D135E">
        <w:rPr>
          <w:rFonts w:ascii="Times New Roman" w:hAnsi="Times New Roman" w:cs="Times New Roman"/>
        </w:rPr>
        <w:t>Use of faxing and electronic transfer of laboratory results to decrease turnaround time for lab results</w:t>
      </w:r>
    </w:p>
    <w:p w:rsidR="00D3444D" w:rsidRPr="001D135E" w:rsidRDefault="00210D42" w:rsidP="001D135E">
      <w:pPr>
        <w:pStyle w:val="ListParagraph"/>
        <w:numPr>
          <w:ilvl w:val="0"/>
          <w:numId w:val="3"/>
        </w:numPr>
        <w:ind w:left="1080"/>
        <w:rPr>
          <w:rFonts w:ascii="Times New Roman" w:hAnsi="Times New Roman" w:cs="Times New Roman"/>
        </w:rPr>
      </w:pPr>
      <w:r w:rsidRPr="001D135E">
        <w:rPr>
          <w:rFonts w:ascii="Times New Roman" w:hAnsi="Times New Roman" w:cs="Times New Roman"/>
        </w:rPr>
        <w:t>capability</w:t>
      </w:r>
      <w:r w:rsidR="00D3444D" w:rsidRPr="001D135E">
        <w:rPr>
          <w:rFonts w:ascii="Times New Roman" w:hAnsi="Times New Roman" w:cs="Times New Roman"/>
        </w:rPr>
        <w:t xml:space="preserve"> to process increased amounts of biological/biomedical wastes</w:t>
      </w:r>
    </w:p>
    <w:p w:rsidR="00D3444D" w:rsidRPr="001D135E" w:rsidRDefault="00D3444D" w:rsidP="001D135E">
      <w:pPr>
        <w:pStyle w:val="ListParagraph"/>
        <w:numPr>
          <w:ilvl w:val="0"/>
          <w:numId w:val="3"/>
        </w:numPr>
        <w:ind w:left="1080"/>
        <w:rPr>
          <w:rFonts w:ascii="Times New Roman" w:hAnsi="Times New Roman" w:cs="Times New Roman"/>
        </w:rPr>
      </w:pPr>
      <w:r w:rsidRPr="001D135E">
        <w:rPr>
          <w:rFonts w:ascii="Times New Roman" w:hAnsi="Times New Roman" w:cs="Times New Roman"/>
        </w:rPr>
        <w:t>Establishment of a supplemental form in addition to the normal HETL requisition so that specimens co</w:t>
      </w:r>
      <w:r w:rsidR="00A958A2" w:rsidRPr="001D135E">
        <w:rPr>
          <w:rFonts w:ascii="Times New Roman" w:hAnsi="Times New Roman" w:cs="Times New Roman"/>
        </w:rPr>
        <w:t>uld be triaged at accessioning</w:t>
      </w:r>
      <w:r w:rsidR="00210D42" w:rsidRPr="001D135E">
        <w:rPr>
          <w:rFonts w:ascii="Times New Roman" w:hAnsi="Times New Roman" w:cs="Times New Roman"/>
        </w:rPr>
        <w:t>(pre-testing)</w:t>
      </w:r>
    </w:p>
    <w:p w:rsidR="00A958A2" w:rsidRPr="001D135E" w:rsidRDefault="00210D42" w:rsidP="001D135E">
      <w:pPr>
        <w:pStyle w:val="ListParagraph"/>
        <w:numPr>
          <w:ilvl w:val="0"/>
          <w:numId w:val="3"/>
        </w:numPr>
        <w:ind w:left="1080"/>
        <w:rPr>
          <w:rFonts w:ascii="Times New Roman" w:hAnsi="Times New Roman" w:cs="Times New Roman"/>
        </w:rPr>
      </w:pPr>
      <w:r w:rsidRPr="001D135E">
        <w:rPr>
          <w:rFonts w:ascii="Times New Roman" w:hAnsi="Times New Roman" w:cs="Times New Roman"/>
        </w:rPr>
        <w:t xml:space="preserve">Maintaining </w:t>
      </w:r>
      <w:r w:rsidR="00A958A2" w:rsidRPr="001D135E">
        <w:rPr>
          <w:rFonts w:ascii="Times New Roman" w:hAnsi="Times New Roman" w:cs="Times New Roman"/>
        </w:rPr>
        <w:t>a copy of the HETL requisition, supplemental form and testing information on the HETL web site for access by clinicians.</w:t>
      </w:r>
    </w:p>
    <w:p w:rsidR="00A958A2" w:rsidRPr="001D135E" w:rsidRDefault="00A958A2" w:rsidP="001D135E">
      <w:pPr>
        <w:pStyle w:val="ListParagraph"/>
        <w:numPr>
          <w:ilvl w:val="0"/>
          <w:numId w:val="3"/>
        </w:numPr>
        <w:ind w:left="1080"/>
        <w:rPr>
          <w:rFonts w:ascii="Times New Roman" w:hAnsi="Times New Roman" w:cs="Times New Roman"/>
        </w:rPr>
      </w:pPr>
      <w:r w:rsidRPr="001D135E">
        <w:rPr>
          <w:rFonts w:ascii="Times New Roman" w:hAnsi="Times New Roman" w:cs="Times New Roman"/>
        </w:rPr>
        <w:t>Utilizing the HETL web site for communication with submitters using a user friendly format</w:t>
      </w:r>
    </w:p>
    <w:p w:rsidR="00A958A2" w:rsidRPr="001D135E" w:rsidRDefault="00A958A2" w:rsidP="001D135E">
      <w:pPr>
        <w:pStyle w:val="ListParagraph"/>
        <w:numPr>
          <w:ilvl w:val="0"/>
          <w:numId w:val="3"/>
        </w:numPr>
        <w:ind w:left="1080"/>
        <w:rPr>
          <w:rFonts w:ascii="Times New Roman" w:hAnsi="Times New Roman" w:cs="Times New Roman"/>
        </w:rPr>
      </w:pPr>
      <w:r w:rsidRPr="001D135E">
        <w:rPr>
          <w:rFonts w:ascii="Times New Roman" w:hAnsi="Times New Roman" w:cs="Times New Roman"/>
        </w:rPr>
        <w:t xml:space="preserve">Ability to have trained staff available for “split shifts” </w:t>
      </w:r>
      <w:proofErr w:type="spellStart"/>
      <w:r w:rsidRPr="001D135E">
        <w:rPr>
          <w:rFonts w:ascii="Times New Roman" w:hAnsi="Times New Roman" w:cs="Times New Roman"/>
        </w:rPr>
        <w:t>i.e</w:t>
      </w:r>
      <w:proofErr w:type="spellEnd"/>
      <w:r w:rsidRPr="001D135E">
        <w:rPr>
          <w:rFonts w:ascii="Times New Roman" w:hAnsi="Times New Roman" w:cs="Times New Roman"/>
        </w:rPr>
        <w:t xml:space="preserve"> 7-3 and 3-11 as </w:t>
      </w:r>
      <w:proofErr w:type="gramStart"/>
      <w:r w:rsidR="004252BD" w:rsidRPr="001D135E">
        <w:rPr>
          <w:rFonts w:ascii="Times New Roman" w:hAnsi="Times New Roman" w:cs="Times New Roman"/>
        </w:rPr>
        <w:t>well  as</w:t>
      </w:r>
      <w:proofErr w:type="gramEnd"/>
      <w:r w:rsidR="004252BD" w:rsidRPr="001D135E">
        <w:rPr>
          <w:rFonts w:ascii="Times New Roman" w:hAnsi="Times New Roman" w:cs="Times New Roman"/>
        </w:rPr>
        <w:t xml:space="preserve"> weekends and holidays</w:t>
      </w:r>
      <w:r w:rsidR="00210D42" w:rsidRPr="001D135E">
        <w:rPr>
          <w:rFonts w:ascii="Times New Roman" w:hAnsi="Times New Roman" w:cs="Times New Roman"/>
        </w:rPr>
        <w:t>.</w:t>
      </w:r>
      <w:r w:rsidR="004252BD" w:rsidRPr="001D135E">
        <w:rPr>
          <w:rFonts w:ascii="Times New Roman" w:hAnsi="Times New Roman" w:cs="Times New Roman"/>
        </w:rPr>
        <w:t xml:space="preserve"> </w:t>
      </w:r>
    </w:p>
    <w:p w:rsidR="00DB6140" w:rsidRPr="001D135E" w:rsidRDefault="00DB6140" w:rsidP="001D135E">
      <w:pPr>
        <w:pStyle w:val="ListParagraph"/>
        <w:numPr>
          <w:ilvl w:val="0"/>
          <w:numId w:val="3"/>
        </w:numPr>
        <w:ind w:left="1080"/>
        <w:rPr>
          <w:rFonts w:ascii="Times New Roman" w:hAnsi="Times New Roman" w:cs="Times New Roman"/>
        </w:rPr>
      </w:pPr>
      <w:r w:rsidRPr="001D135E">
        <w:rPr>
          <w:rFonts w:ascii="Times New Roman" w:hAnsi="Times New Roman" w:cs="Times New Roman"/>
        </w:rPr>
        <w:t>Utilization of alternate personnel  for normal testing/accessioning/reporting</w:t>
      </w:r>
    </w:p>
    <w:p w:rsidR="00D3444D" w:rsidRPr="007B3029" w:rsidRDefault="00D3444D" w:rsidP="001D135E">
      <w:pPr>
        <w:ind w:left="0" w:firstLine="533"/>
        <w:rPr>
          <w:rFonts w:ascii="Times New Roman" w:hAnsi="Times New Roman" w:cs="Times New Roman"/>
        </w:rPr>
      </w:pPr>
      <w:r w:rsidRPr="007B3029">
        <w:rPr>
          <w:rFonts w:ascii="Times New Roman" w:hAnsi="Times New Roman" w:cs="Times New Roman"/>
        </w:rPr>
        <w:t xml:space="preserve"> </w:t>
      </w:r>
    </w:p>
    <w:p w:rsidR="007B3029" w:rsidRDefault="007B3029" w:rsidP="00B25261">
      <w:pPr>
        <w:ind w:left="720"/>
        <w:rPr>
          <w:rFonts w:ascii="Times New Roman" w:hAnsi="Times New Roman" w:cs="Times New Roman"/>
          <w:b/>
          <w:sz w:val="28"/>
          <w:szCs w:val="28"/>
        </w:rPr>
        <w:sectPr w:rsidR="007B3029" w:rsidSect="00D321D4">
          <w:footerReference w:type="default" r:id="rId8"/>
          <w:pgSz w:w="12240" w:h="15840"/>
          <w:pgMar w:top="1440" w:right="1440" w:bottom="1440" w:left="1440" w:header="720" w:footer="720" w:gutter="0"/>
          <w:cols w:space="720"/>
          <w:docGrid w:linePitch="360"/>
        </w:sectPr>
      </w:pPr>
    </w:p>
    <w:tbl>
      <w:tblPr>
        <w:tblStyle w:val="TableGrid"/>
        <w:tblW w:w="0" w:type="auto"/>
        <w:tblInd w:w="108" w:type="dxa"/>
        <w:tblLook w:val="04A0" w:firstRow="1" w:lastRow="0" w:firstColumn="1" w:lastColumn="0" w:noHBand="0" w:noVBand="1"/>
      </w:tblPr>
      <w:tblGrid>
        <w:gridCol w:w="13068"/>
      </w:tblGrid>
      <w:tr w:rsidR="00D938A1" w:rsidTr="00D938A1">
        <w:tc>
          <w:tcPr>
            <w:tcW w:w="13068" w:type="dxa"/>
            <w:shd w:val="clear" w:color="auto" w:fill="FFCC00"/>
          </w:tcPr>
          <w:p w:rsidR="00D938A1" w:rsidRDefault="00D938A1" w:rsidP="00D938A1">
            <w:pPr>
              <w:rPr>
                <w:b/>
                <w:sz w:val="28"/>
                <w:szCs w:val="28"/>
              </w:rPr>
            </w:pPr>
            <w:r w:rsidRPr="007B27FE">
              <w:rPr>
                <w:b/>
                <w:sz w:val="28"/>
                <w:szCs w:val="28"/>
              </w:rPr>
              <w:lastRenderedPageBreak/>
              <w:t>Maine Inter-Pandemic Period</w:t>
            </w:r>
          </w:p>
        </w:tc>
      </w:tr>
      <w:tr w:rsidR="00D938A1" w:rsidTr="00D938A1">
        <w:tc>
          <w:tcPr>
            <w:tcW w:w="13068" w:type="dxa"/>
            <w:tcBorders>
              <w:bottom w:val="single" w:sz="4" w:space="0" w:color="auto"/>
            </w:tcBorders>
          </w:tcPr>
          <w:p w:rsidR="00D938A1" w:rsidRPr="00577215" w:rsidRDefault="00D938A1" w:rsidP="00D938A1">
            <w:pPr>
              <w:shd w:val="clear" w:color="auto" w:fill="FFFFFF" w:themeFill="background1"/>
              <w:ind w:left="360"/>
              <w:rPr>
                <w:b/>
                <w:sz w:val="24"/>
                <w:szCs w:val="24"/>
              </w:rPr>
            </w:pPr>
          </w:p>
          <w:p w:rsidR="00D938A1" w:rsidRPr="00577215" w:rsidRDefault="00D938A1" w:rsidP="00D938A1">
            <w:pPr>
              <w:shd w:val="clear" w:color="auto" w:fill="FFFFFF" w:themeFill="background1"/>
              <w:ind w:left="360"/>
              <w:rPr>
                <w:b/>
                <w:sz w:val="24"/>
                <w:szCs w:val="24"/>
              </w:rPr>
            </w:pPr>
            <w:r w:rsidRPr="00577215">
              <w:rPr>
                <w:b/>
                <w:sz w:val="24"/>
                <w:szCs w:val="24"/>
              </w:rPr>
              <w:t xml:space="preserve">Mitigation and Preparedness </w:t>
            </w:r>
          </w:p>
          <w:p w:rsidR="00D938A1" w:rsidRPr="00577215" w:rsidRDefault="00D938A1" w:rsidP="00D938A1">
            <w:pPr>
              <w:shd w:val="clear" w:color="auto" w:fill="FFFFFF" w:themeFill="background1"/>
              <w:ind w:left="360"/>
              <w:rPr>
                <w:sz w:val="24"/>
                <w:szCs w:val="24"/>
              </w:rPr>
            </w:pPr>
            <w:r w:rsidRPr="00577215">
              <w:rPr>
                <w:b/>
                <w:sz w:val="24"/>
                <w:szCs w:val="24"/>
              </w:rPr>
              <w:t>ME Level  0, I, II</w:t>
            </w:r>
            <w:r w:rsidRPr="00577215">
              <w:rPr>
                <w:sz w:val="24"/>
                <w:szCs w:val="24"/>
              </w:rPr>
              <w:t xml:space="preserve"> </w:t>
            </w:r>
          </w:p>
          <w:p w:rsidR="00D938A1" w:rsidRPr="00577215" w:rsidRDefault="00D938A1" w:rsidP="00D938A1">
            <w:pPr>
              <w:shd w:val="clear" w:color="auto" w:fill="FFFFFF" w:themeFill="background1"/>
              <w:ind w:left="360"/>
              <w:rPr>
                <w:sz w:val="24"/>
                <w:szCs w:val="24"/>
              </w:rPr>
            </w:pPr>
          </w:p>
          <w:p w:rsidR="00D938A1" w:rsidRPr="00577215" w:rsidRDefault="00D938A1" w:rsidP="00D938A1">
            <w:pPr>
              <w:pStyle w:val="ListParagraph"/>
              <w:numPr>
                <w:ilvl w:val="0"/>
                <w:numId w:val="6"/>
              </w:numPr>
              <w:rPr>
                <w:sz w:val="24"/>
                <w:szCs w:val="24"/>
              </w:rPr>
            </w:pPr>
            <w:r w:rsidRPr="00577215">
              <w:rPr>
                <w:sz w:val="24"/>
                <w:szCs w:val="24"/>
              </w:rPr>
              <w:t xml:space="preserve">Maintain stock of reagents  for surge capacity testing </w:t>
            </w:r>
          </w:p>
          <w:p w:rsidR="00D938A1" w:rsidRPr="00577215" w:rsidRDefault="00D938A1" w:rsidP="00D938A1">
            <w:pPr>
              <w:pStyle w:val="ListParagraph"/>
              <w:numPr>
                <w:ilvl w:val="0"/>
                <w:numId w:val="6"/>
              </w:numPr>
              <w:rPr>
                <w:sz w:val="24"/>
                <w:szCs w:val="24"/>
              </w:rPr>
            </w:pPr>
            <w:r w:rsidRPr="00577215">
              <w:rPr>
                <w:sz w:val="24"/>
                <w:szCs w:val="24"/>
              </w:rPr>
              <w:t>Maintain sufficient staff trained and proficient on instruments for testing</w:t>
            </w:r>
          </w:p>
          <w:p w:rsidR="00D938A1" w:rsidRPr="00577215" w:rsidRDefault="00D938A1" w:rsidP="00D938A1">
            <w:pPr>
              <w:pStyle w:val="ListParagraph"/>
              <w:numPr>
                <w:ilvl w:val="0"/>
                <w:numId w:val="6"/>
              </w:numPr>
              <w:rPr>
                <w:sz w:val="24"/>
                <w:szCs w:val="24"/>
              </w:rPr>
            </w:pPr>
            <w:r w:rsidRPr="00577215">
              <w:rPr>
                <w:sz w:val="24"/>
                <w:szCs w:val="24"/>
              </w:rPr>
              <w:t>Maintain up to date forms and information on HETL web site</w:t>
            </w:r>
          </w:p>
          <w:p w:rsidR="00D938A1" w:rsidRPr="00577215" w:rsidRDefault="00D938A1" w:rsidP="00D938A1">
            <w:pPr>
              <w:pStyle w:val="ListParagraph"/>
              <w:numPr>
                <w:ilvl w:val="0"/>
                <w:numId w:val="6"/>
              </w:numPr>
              <w:rPr>
                <w:sz w:val="24"/>
                <w:szCs w:val="24"/>
              </w:rPr>
            </w:pPr>
            <w:r w:rsidRPr="00577215">
              <w:rPr>
                <w:sz w:val="24"/>
                <w:szCs w:val="24"/>
              </w:rPr>
              <w:t>Maintain instruments utilized for testing with annual PM and qualification checks for assay</w:t>
            </w:r>
          </w:p>
          <w:p w:rsidR="00D938A1" w:rsidRPr="00577215" w:rsidRDefault="00D938A1" w:rsidP="00D938A1">
            <w:pPr>
              <w:pStyle w:val="ListParagraph"/>
              <w:numPr>
                <w:ilvl w:val="0"/>
                <w:numId w:val="6"/>
              </w:numPr>
              <w:rPr>
                <w:sz w:val="24"/>
                <w:szCs w:val="24"/>
              </w:rPr>
            </w:pPr>
            <w:r w:rsidRPr="00577215">
              <w:rPr>
                <w:sz w:val="24"/>
                <w:szCs w:val="24"/>
              </w:rPr>
              <w:t>Maintain antiviral resistance testing platform, reagents and sufficient trained staff to run instruments</w:t>
            </w:r>
          </w:p>
          <w:p w:rsidR="00D938A1" w:rsidRPr="0035402F" w:rsidRDefault="00D938A1" w:rsidP="00D938A1">
            <w:pPr>
              <w:pStyle w:val="ListParagraph"/>
              <w:shd w:val="clear" w:color="auto" w:fill="FFFFFF" w:themeFill="background1"/>
              <w:ind w:left="1080"/>
            </w:pPr>
          </w:p>
        </w:tc>
      </w:tr>
      <w:tr w:rsidR="00D938A1" w:rsidTr="00D938A1">
        <w:tc>
          <w:tcPr>
            <w:tcW w:w="13068" w:type="dxa"/>
            <w:shd w:val="clear" w:color="auto" w:fill="FF9900"/>
          </w:tcPr>
          <w:p w:rsidR="00D938A1" w:rsidRDefault="00D938A1" w:rsidP="00D938A1">
            <w:pPr>
              <w:rPr>
                <w:b/>
                <w:sz w:val="28"/>
                <w:szCs w:val="28"/>
              </w:rPr>
            </w:pPr>
            <w:r w:rsidRPr="007B27FE">
              <w:rPr>
                <w:b/>
                <w:sz w:val="28"/>
                <w:szCs w:val="28"/>
              </w:rPr>
              <w:t xml:space="preserve">Maine Pandemic </w:t>
            </w:r>
            <w:r>
              <w:rPr>
                <w:b/>
                <w:sz w:val="28"/>
                <w:szCs w:val="28"/>
              </w:rPr>
              <w:t xml:space="preserve">Alert </w:t>
            </w:r>
            <w:r w:rsidRPr="007B27FE">
              <w:rPr>
                <w:b/>
                <w:sz w:val="28"/>
                <w:szCs w:val="28"/>
              </w:rPr>
              <w:t>Period</w:t>
            </w:r>
          </w:p>
        </w:tc>
      </w:tr>
      <w:tr w:rsidR="00D938A1" w:rsidTr="00D938A1">
        <w:tc>
          <w:tcPr>
            <w:tcW w:w="13068" w:type="dxa"/>
          </w:tcPr>
          <w:p w:rsidR="00D938A1" w:rsidRDefault="00D938A1" w:rsidP="00D938A1">
            <w:pPr>
              <w:shd w:val="clear" w:color="auto" w:fill="FFFFFF" w:themeFill="background1"/>
              <w:ind w:left="360"/>
              <w:rPr>
                <w:b/>
              </w:rPr>
            </w:pPr>
          </w:p>
          <w:p w:rsidR="00D938A1" w:rsidRPr="00577215" w:rsidRDefault="00D938A1" w:rsidP="00D938A1">
            <w:pPr>
              <w:shd w:val="clear" w:color="auto" w:fill="FFFFFF" w:themeFill="background1"/>
              <w:ind w:left="360"/>
              <w:rPr>
                <w:b/>
                <w:sz w:val="24"/>
                <w:szCs w:val="24"/>
              </w:rPr>
            </w:pPr>
            <w:r w:rsidRPr="00577215">
              <w:rPr>
                <w:b/>
                <w:sz w:val="24"/>
                <w:szCs w:val="24"/>
              </w:rPr>
              <w:t>Heightened Preparedness: On Standby</w:t>
            </w:r>
          </w:p>
          <w:p w:rsidR="00D938A1" w:rsidRPr="00577215" w:rsidRDefault="00D938A1" w:rsidP="00D938A1">
            <w:pPr>
              <w:shd w:val="clear" w:color="auto" w:fill="FFFFFF" w:themeFill="background1"/>
              <w:ind w:left="360"/>
              <w:rPr>
                <w:b/>
                <w:sz w:val="24"/>
                <w:szCs w:val="24"/>
              </w:rPr>
            </w:pPr>
            <w:r w:rsidRPr="00577215">
              <w:rPr>
                <w:b/>
                <w:sz w:val="24"/>
                <w:szCs w:val="24"/>
              </w:rPr>
              <w:t>ME Levels III, IV</w:t>
            </w:r>
          </w:p>
          <w:p w:rsidR="00D938A1" w:rsidRPr="00577215" w:rsidRDefault="00D938A1" w:rsidP="00D938A1">
            <w:pPr>
              <w:pStyle w:val="ListParagraph"/>
              <w:ind w:left="1080"/>
              <w:rPr>
                <w:b/>
                <w:sz w:val="24"/>
                <w:szCs w:val="24"/>
              </w:rPr>
            </w:pPr>
          </w:p>
          <w:p w:rsidR="00D938A1" w:rsidRPr="00577215" w:rsidRDefault="00D938A1" w:rsidP="00D938A1">
            <w:pPr>
              <w:pStyle w:val="ListParagraph"/>
              <w:numPr>
                <w:ilvl w:val="2"/>
                <w:numId w:val="7"/>
              </w:numPr>
              <w:ind w:left="1080"/>
              <w:rPr>
                <w:sz w:val="24"/>
                <w:szCs w:val="24"/>
              </w:rPr>
            </w:pPr>
            <w:r w:rsidRPr="00577215">
              <w:rPr>
                <w:sz w:val="24"/>
                <w:szCs w:val="24"/>
              </w:rPr>
              <w:t>Increase levels of stocks for testing</w:t>
            </w:r>
          </w:p>
          <w:p w:rsidR="00D938A1" w:rsidRPr="00577215" w:rsidRDefault="00D938A1" w:rsidP="00D938A1">
            <w:pPr>
              <w:pStyle w:val="ListParagraph"/>
              <w:numPr>
                <w:ilvl w:val="2"/>
                <w:numId w:val="7"/>
              </w:numPr>
              <w:ind w:left="1080"/>
              <w:rPr>
                <w:sz w:val="24"/>
                <w:szCs w:val="24"/>
              </w:rPr>
            </w:pPr>
            <w:r w:rsidRPr="00577215">
              <w:rPr>
                <w:sz w:val="24"/>
                <w:szCs w:val="24"/>
              </w:rPr>
              <w:t>Train additional staff/and review competency of current testing staff</w:t>
            </w:r>
          </w:p>
          <w:p w:rsidR="00D938A1" w:rsidRPr="00577215" w:rsidRDefault="00D938A1" w:rsidP="00D938A1">
            <w:pPr>
              <w:pStyle w:val="ListParagraph"/>
              <w:numPr>
                <w:ilvl w:val="2"/>
                <w:numId w:val="7"/>
              </w:numPr>
              <w:ind w:left="1080"/>
              <w:rPr>
                <w:sz w:val="24"/>
                <w:szCs w:val="24"/>
              </w:rPr>
            </w:pPr>
            <w:r w:rsidRPr="00577215">
              <w:rPr>
                <w:sz w:val="24"/>
                <w:szCs w:val="24"/>
              </w:rPr>
              <w:t>Plan use of physical space to accommodate possible surge in testing demand</w:t>
            </w:r>
          </w:p>
          <w:p w:rsidR="00D938A1" w:rsidRPr="00577215" w:rsidRDefault="00D938A1" w:rsidP="00D938A1">
            <w:pPr>
              <w:pStyle w:val="ListParagraph"/>
              <w:numPr>
                <w:ilvl w:val="2"/>
                <w:numId w:val="7"/>
              </w:numPr>
              <w:ind w:left="1080"/>
              <w:rPr>
                <w:sz w:val="24"/>
                <w:szCs w:val="24"/>
              </w:rPr>
            </w:pPr>
            <w:r w:rsidRPr="00577215">
              <w:rPr>
                <w:sz w:val="24"/>
                <w:szCs w:val="24"/>
              </w:rPr>
              <w:t xml:space="preserve">Assign 1 staff  in lab for communication with </w:t>
            </w:r>
            <w:proofErr w:type="spellStart"/>
            <w:r w:rsidRPr="00577215">
              <w:rPr>
                <w:sz w:val="24"/>
                <w:szCs w:val="24"/>
              </w:rPr>
              <w:t>Epi</w:t>
            </w:r>
            <w:proofErr w:type="spellEnd"/>
            <w:r w:rsidRPr="00577215">
              <w:rPr>
                <w:sz w:val="24"/>
                <w:szCs w:val="24"/>
              </w:rPr>
              <w:t>/Clinicians/General  Public</w:t>
            </w:r>
          </w:p>
          <w:p w:rsidR="00D938A1" w:rsidRPr="00577215" w:rsidRDefault="00D938A1" w:rsidP="00D938A1">
            <w:pPr>
              <w:pStyle w:val="ListParagraph"/>
              <w:numPr>
                <w:ilvl w:val="2"/>
                <w:numId w:val="7"/>
              </w:numPr>
              <w:ind w:left="1080"/>
              <w:rPr>
                <w:sz w:val="24"/>
                <w:szCs w:val="24"/>
              </w:rPr>
            </w:pPr>
            <w:r w:rsidRPr="00577215">
              <w:rPr>
                <w:sz w:val="24"/>
                <w:szCs w:val="24"/>
              </w:rPr>
              <w:t>Update HETL website with announcements as necessary to communicate with stake holders.</w:t>
            </w:r>
          </w:p>
          <w:p w:rsidR="00D938A1" w:rsidRPr="00577215" w:rsidRDefault="00D938A1" w:rsidP="00D938A1">
            <w:pPr>
              <w:pStyle w:val="ListParagraph"/>
              <w:numPr>
                <w:ilvl w:val="2"/>
                <w:numId w:val="7"/>
              </w:numPr>
              <w:ind w:left="1080"/>
              <w:rPr>
                <w:sz w:val="24"/>
                <w:szCs w:val="24"/>
              </w:rPr>
            </w:pPr>
            <w:r w:rsidRPr="00577215">
              <w:rPr>
                <w:sz w:val="24"/>
                <w:szCs w:val="24"/>
              </w:rPr>
              <w:t xml:space="preserve">Communicate with NORDX and ALI regarding their testing capacity </w:t>
            </w:r>
          </w:p>
          <w:p w:rsidR="00D938A1" w:rsidRPr="00577215" w:rsidRDefault="00D938A1" w:rsidP="00D938A1">
            <w:pPr>
              <w:pStyle w:val="ListParagraph"/>
              <w:numPr>
                <w:ilvl w:val="2"/>
                <w:numId w:val="7"/>
              </w:numPr>
              <w:ind w:left="1080"/>
              <w:rPr>
                <w:sz w:val="24"/>
                <w:szCs w:val="24"/>
              </w:rPr>
            </w:pPr>
            <w:r w:rsidRPr="00577215">
              <w:rPr>
                <w:sz w:val="24"/>
                <w:szCs w:val="24"/>
              </w:rPr>
              <w:t>Finalize cooperative plan with NORDX and ALI for surge capacity testing</w:t>
            </w:r>
          </w:p>
          <w:p w:rsidR="00D938A1" w:rsidRPr="00577215" w:rsidRDefault="00D938A1" w:rsidP="00D938A1">
            <w:pPr>
              <w:pStyle w:val="ListParagraph"/>
              <w:numPr>
                <w:ilvl w:val="2"/>
                <w:numId w:val="7"/>
              </w:numPr>
              <w:ind w:left="1080"/>
              <w:rPr>
                <w:sz w:val="24"/>
                <w:szCs w:val="24"/>
              </w:rPr>
            </w:pPr>
            <w:r w:rsidRPr="00577215">
              <w:rPr>
                <w:sz w:val="24"/>
                <w:szCs w:val="24"/>
              </w:rPr>
              <w:t>Have plan for “triaging” specimens and identify triggers for triaging</w:t>
            </w:r>
          </w:p>
          <w:p w:rsidR="00D938A1" w:rsidRPr="007B3029" w:rsidRDefault="00D938A1" w:rsidP="00D938A1">
            <w:pPr>
              <w:pStyle w:val="ListParagraph"/>
              <w:numPr>
                <w:ilvl w:val="2"/>
                <w:numId w:val="7"/>
              </w:numPr>
              <w:ind w:left="1080"/>
            </w:pPr>
            <w:r w:rsidRPr="00577215">
              <w:rPr>
                <w:sz w:val="24"/>
                <w:szCs w:val="24"/>
              </w:rPr>
              <w:t>Identify alternative personnel for routine testing/testing support</w:t>
            </w:r>
          </w:p>
          <w:p w:rsidR="00D938A1" w:rsidRDefault="00D938A1" w:rsidP="00D938A1">
            <w:pPr>
              <w:shd w:val="clear" w:color="auto" w:fill="FFFFFF" w:themeFill="background1"/>
              <w:ind w:left="1080"/>
              <w:rPr>
                <w:b/>
              </w:rPr>
            </w:pPr>
          </w:p>
        </w:tc>
      </w:tr>
      <w:tr w:rsidR="00D938A1" w:rsidTr="00D938A1">
        <w:tc>
          <w:tcPr>
            <w:tcW w:w="13068" w:type="dxa"/>
            <w:shd w:val="clear" w:color="auto" w:fill="FF6600"/>
          </w:tcPr>
          <w:p w:rsidR="00D938A1" w:rsidRDefault="00D938A1" w:rsidP="00D938A1">
            <w:pPr>
              <w:rPr>
                <w:b/>
                <w:sz w:val="28"/>
                <w:szCs w:val="28"/>
              </w:rPr>
            </w:pPr>
            <w:r w:rsidRPr="007B27FE">
              <w:rPr>
                <w:b/>
                <w:sz w:val="28"/>
                <w:szCs w:val="28"/>
              </w:rPr>
              <w:t>Maine Pandemic Period</w:t>
            </w:r>
          </w:p>
        </w:tc>
      </w:tr>
      <w:tr w:rsidR="00D938A1" w:rsidTr="00D938A1">
        <w:tc>
          <w:tcPr>
            <w:tcW w:w="13068" w:type="dxa"/>
            <w:shd w:val="clear" w:color="auto" w:fill="auto"/>
          </w:tcPr>
          <w:p w:rsidR="00D938A1" w:rsidRDefault="00D938A1" w:rsidP="00D938A1">
            <w:pPr>
              <w:ind w:left="360"/>
              <w:rPr>
                <w:b/>
              </w:rPr>
            </w:pPr>
          </w:p>
          <w:p w:rsidR="00D938A1" w:rsidRPr="00577215" w:rsidRDefault="00D938A1" w:rsidP="00D938A1">
            <w:pPr>
              <w:ind w:left="360"/>
              <w:rPr>
                <w:b/>
                <w:sz w:val="24"/>
                <w:szCs w:val="24"/>
              </w:rPr>
            </w:pPr>
            <w:r w:rsidRPr="00577215">
              <w:rPr>
                <w:b/>
                <w:sz w:val="24"/>
                <w:szCs w:val="24"/>
              </w:rPr>
              <w:t xml:space="preserve">Activate Response Plan </w:t>
            </w:r>
          </w:p>
          <w:p w:rsidR="00D938A1" w:rsidRPr="00577215" w:rsidRDefault="00D938A1" w:rsidP="00D938A1">
            <w:pPr>
              <w:ind w:left="360"/>
              <w:rPr>
                <w:b/>
                <w:sz w:val="24"/>
                <w:szCs w:val="24"/>
              </w:rPr>
            </w:pPr>
            <w:r w:rsidRPr="00577215">
              <w:rPr>
                <w:b/>
                <w:sz w:val="24"/>
                <w:szCs w:val="24"/>
              </w:rPr>
              <w:t>ME Levels V, IV</w:t>
            </w:r>
          </w:p>
          <w:p w:rsidR="00D938A1" w:rsidRPr="00577215" w:rsidRDefault="00D938A1" w:rsidP="00D938A1">
            <w:pPr>
              <w:ind w:left="360"/>
              <w:rPr>
                <w:b/>
                <w:sz w:val="24"/>
                <w:szCs w:val="24"/>
              </w:rPr>
            </w:pPr>
          </w:p>
          <w:p w:rsidR="00D938A1" w:rsidRPr="00577215" w:rsidRDefault="00D938A1" w:rsidP="00D938A1">
            <w:pPr>
              <w:pStyle w:val="ListParagraph"/>
              <w:numPr>
                <w:ilvl w:val="0"/>
                <w:numId w:val="5"/>
              </w:numPr>
              <w:ind w:left="1080"/>
              <w:rPr>
                <w:sz w:val="24"/>
                <w:szCs w:val="24"/>
              </w:rPr>
            </w:pPr>
            <w:r w:rsidRPr="00577215">
              <w:rPr>
                <w:sz w:val="24"/>
                <w:szCs w:val="24"/>
              </w:rPr>
              <w:t>Modify work schedule of  trained technicians and administrative/ accessioning staff</w:t>
            </w:r>
          </w:p>
          <w:p w:rsidR="00D938A1" w:rsidRPr="00577215" w:rsidRDefault="00D938A1" w:rsidP="00D938A1">
            <w:pPr>
              <w:pStyle w:val="ListParagraph"/>
              <w:numPr>
                <w:ilvl w:val="0"/>
                <w:numId w:val="5"/>
              </w:numPr>
              <w:ind w:left="1080"/>
              <w:rPr>
                <w:sz w:val="24"/>
                <w:szCs w:val="24"/>
              </w:rPr>
            </w:pPr>
            <w:r w:rsidRPr="00577215">
              <w:rPr>
                <w:sz w:val="24"/>
                <w:szCs w:val="24"/>
              </w:rPr>
              <w:t xml:space="preserve">Prioritize specimens according to urgency based on guidance from </w:t>
            </w:r>
            <w:proofErr w:type="spellStart"/>
            <w:r w:rsidRPr="00577215">
              <w:rPr>
                <w:sz w:val="24"/>
                <w:szCs w:val="24"/>
              </w:rPr>
              <w:t>MeCDC</w:t>
            </w:r>
            <w:proofErr w:type="spellEnd"/>
            <w:r w:rsidRPr="00577215">
              <w:rPr>
                <w:sz w:val="24"/>
                <w:szCs w:val="24"/>
              </w:rPr>
              <w:t xml:space="preserve"> ID-EPI </w:t>
            </w:r>
            <w:proofErr w:type="spellStart"/>
            <w:r w:rsidRPr="00577215">
              <w:rPr>
                <w:sz w:val="24"/>
                <w:szCs w:val="24"/>
              </w:rPr>
              <w:t>i.e</w:t>
            </w:r>
            <w:proofErr w:type="spellEnd"/>
            <w:r w:rsidRPr="00577215">
              <w:rPr>
                <w:sz w:val="24"/>
                <w:szCs w:val="24"/>
              </w:rPr>
              <w:t xml:space="preserve"> activate triaging</w:t>
            </w:r>
          </w:p>
          <w:p w:rsidR="00D938A1" w:rsidRPr="00577215" w:rsidRDefault="00D938A1" w:rsidP="00D938A1">
            <w:pPr>
              <w:pStyle w:val="ListParagraph"/>
              <w:numPr>
                <w:ilvl w:val="0"/>
                <w:numId w:val="5"/>
              </w:numPr>
              <w:ind w:left="1080"/>
              <w:rPr>
                <w:sz w:val="24"/>
                <w:szCs w:val="24"/>
              </w:rPr>
            </w:pPr>
            <w:r w:rsidRPr="00577215">
              <w:rPr>
                <w:sz w:val="24"/>
                <w:szCs w:val="24"/>
              </w:rPr>
              <w:lastRenderedPageBreak/>
              <w:t>Post necessary documents on HETL web site</w:t>
            </w:r>
          </w:p>
          <w:p w:rsidR="00D938A1" w:rsidRPr="00577215" w:rsidRDefault="00D938A1" w:rsidP="00D938A1">
            <w:pPr>
              <w:pStyle w:val="ListParagraph"/>
              <w:numPr>
                <w:ilvl w:val="0"/>
                <w:numId w:val="5"/>
              </w:numPr>
              <w:ind w:left="1080"/>
              <w:rPr>
                <w:sz w:val="24"/>
                <w:szCs w:val="24"/>
              </w:rPr>
            </w:pPr>
            <w:r w:rsidRPr="00577215">
              <w:rPr>
                <w:sz w:val="24"/>
                <w:szCs w:val="24"/>
              </w:rPr>
              <w:t>Assign and activate personnel for communication with EPI/clinicians/general public</w:t>
            </w:r>
          </w:p>
          <w:p w:rsidR="00D938A1" w:rsidRPr="00577215" w:rsidRDefault="00D938A1" w:rsidP="00D938A1">
            <w:pPr>
              <w:pStyle w:val="ListParagraph"/>
              <w:numPr>
                <w:ilvl w:val="0"/>
                <w:numId w:val="5"/>
              </w:numPr>
              <w:ind w:left="1080"/>
              <w:rPr>
                <w:b/>
                <w:sz w:val="24"/>
                <w:szCs w:val="24"/>
              </w:rPr>
            </w:pPr>
            <w:r w:rsidRPr="00577215">
              <w:rPr>
                <w:sz w:val="24"/>
                <w:szCs w:val="24"/>
              </w:rPr>
              <w:t>Utilize alternate personnel to perform routine testing/testing support</w:t>
            </w:r>
          </w:p>
          <w:p w:rsidR="00D938A1" w:rsidRDefault="00D938A1" w:rsidP="00D938A1">
            <w:pPr>
              <w:pStyle w:val="ListParagraph"/>
              <w:numPr>
                <w:ilvl w:val="0"/>
                <w:numId w:val="5"/>
              </w:numPr>
              <w:ind w:left="1080"/>
            </w:pPr>
            <w:r w:rsidRPr="00577215">
              <w:rPr>
                <w:sz w:val="24"/>
                <w:szCs w:val="24"/>
              </w:rPr>
              <w:t xml:space="preserve">If possible utilize ALI and NORDX for testing samples originating from respective regions. </w:t>
            </w:r>
            <w:proofErr w:type="spellStart"/>
            <w:r w:rsidRPr="00577215">
              <w:rPr>
                <w:sz w:val="24"/>
                <w:szCs w:val="24"/>
              </w:rPr>
              <w:t>i.e</w:t>
            </w:r>
            <w:proofErr w:type="spellEnd"/>
            <w:r w:rsidRPr="00577215">
              <w:rPr>
                <w:sz w:val="24"/>
                <w:szCs w:val="24"/>
              </w:rPr>
              <w:t xml:space="preserve"> Greater Portland/Bangor area</w:t>
            </w:r>
          </w:p>
          <w:p w:rsidR="00D938A1" w:rsidRPr="002F7363" w:rsidRDefault="00D938A1" w:rsidP="00D938A1">
            <w:pPr>
              <w:pStyle w:val="ListParagraph"/>
              <w:ind w:left="2160"/>
            </w:pPr>
          </w:p>
        </w:tc>
      </w:tr>
      <w:tr w:rsidR="00D938A1" w:rsidTr="00D938A1">
        <w:tc>
          <w:tcPr>
            <w:tcW w:w="13068" w:type="dxa"/>
            <w:shd w:val="clear" w:color="auto" w:fill="CCFFFF"/>
          </w:tcPr>
          <w:p w:rsidR="00D938A1" w:rsidRDefault="00D938A1" w:rsidP="00D938A1">
            <w:pPr>
              <w:rPr>
                <w:b/>
                <w:sz w:val="28"/>
                <w:szCs w:val="28"/>
              </w:rPr>
            </w:pPr>
            <w:r w:rsidRPr="007B27FE">
              <w:rPr>
                <w:b/>
                <w:sz w:val="28"/>
                <w:szCs w:val="28"/>
              </w:rPr>
              <w:lastRenderedPageBreak/>
              <w:t xml:space="preserve">Maine </w:t>
            </w:r>
            <w:r>
              <w:rPr>
                <w:b/>
                <w:sz w:val="28"/>
                <w:szCs w:val="28"/>
              </w:rPr>
              <w:t xml:space="preserve">Post </w:t>
            </w:r>
            <w:r w:rsidRPr="007B27FE">
              <w:rPr>
                <w:b/>
                <w:sz w:val="28"/>
                <w:szCs w:val="28"/>
              </w:rPr>
              <w:t xml:space="preserve">Pandemic </w:t>
            </w:r>
            <w:r>
              <w:rPr>
                <w:b/>
                <w:sz w:val="28"/>
                <w:szCs w:val="28"/>
              </w:rPr>
              <w:t>Recovery</w:t>
            </w:r>
          </w:p>
        </w:tc>
      </w:tr>
      <w:tr w:rsidR="00D938A1" w:rsidTr="00D938A1">
        <w:tc>
          <w:tcPr>
            <w:tcW w:w="13068" w:type="dxa"/>
            <w:shd w:val="clear" w:color="auto" w:fill="auto"/>
          </w:tcPr>
          <w:p w:rsidR="00D938A1" w:rsidRDefault="00D938A1" w:rsidP="00D938A1">
            <w:pPr>
              <w:ind w:left="360"/>
              <w:rPr>
                <w:b/>
              </w:rPr>
            </w:pPr>
          </w:p>
          <w:p w:rsidR="00D938A1" w:rsidRPr="00577215" w:rsidRDefault="00D938A1" w:rsidP="00D938A1">
            <w:pPr>
              <w:ind w:left="360"/>
              <w:rPr>
                <w:b/>
                <w:sz w:val="24"/>
                <w:szCs w:val="24"/>
              </w:rPr>
            </w:pPr>
            <w:r w:rsidRPr="00577215">
              <w:rPr>
                <w:b/>
                <w:sz w:val="24"/>
                <w:szCs w:val="24"/>
              </w:rPr>
              <w:t>Recovery Activities</w:t>
            </w:r>
          </w:p>
          <w:p w:rsidR="00D938A1" w:rsidRPr="00577215" w:rsidRDefault="00D938A1" w:rsidP="00D938A1">
            <w:pPr>
              <w:ind w:left="360"/>
              <w:rPr>
                <w:sz w:val="24"/>
                <w:szCs w:val="24"/>
              </w:rPr>
            </w:pPr>
            <w:r w:rsidRPr="00577215">
              <w:rPr>
                <w:b/>
                <w:sz w:val="24"/>
                <w:szCs w:val="24"/>
              </w:rPr>
              <w:t>ME Levels VII</w:t>
            </w:r>
          </w:p>
          <w:p w:rsidR="00D938A1" w:rsidRPr="00577215" w:rsidRDefault="00D938A1" w:rsidP="00D938A1">
            <w:pPr>
              <w:ind w:left="360"/>
              <w:rPr>
                <w:sz w:val="24"/>
                <w:szCs w:val="24"/>
              </w:rPr>
            </w:pPr>
          </w:p>
          <w:p w:rsidR="00D938A1" w:rsidRPr="00577215" w:rsidRDefault="00D938A1" w:rsidP="00D938A1">
            <w:pPr>
              <w:pStyle w:val="ListParagraph"/>
              <w:numPr>
                <w:ilvl w:val="0"/>
                <w:numId w:val="8"/>
              </w:numPr>
              <w:rPr>
                <w:sz w:val="24"/>
                <w:szCs w:val="24"/>
              </w:rPr>
            </w:pPr>
            <w:r w:rsidRPr="00577215">
              <w:rPr>
                <w:sz w:val="24"/>
                <w:szCs w:val="24"/>
              </w:rPr>
              <w:t>Re-Stock supplies as necessary</w:t>
            </w:r>
          </w:p>
          <w:p w:rsidR="00D938A1" w:rsidRPr="00577215" w:rsidRDefault="00D938A1" w:rsidP="00D938A1">
            <w:pPr>
              <w:pStyle w:val="ListParagraph"/>
              <w:numPr>
                <w:ilvl w:val="0"/>
                <w:numId w:val="8"/>
              </w:numPr>
              <w:rPr>
                <w:sz w:val="24"/>
                <w:szCs w:val="24"/>
              </w:rPr>
            </w:pPr>
            <w:r w:rsidRPr="00577215">
              <w:rPr>
                <w:sz w:val="24"/>
                <w:szCs w:val="24"/>
              </w:rPr>
              <w:t>Complete after-action lessons learned document and summary</w:t>
            </w:r>
          </w:p>
          <w:p w:rsidR="00D938A1" w:rsidRPr="00577215" w:rsidRDefault="00D938A1" w:rsidP="00D938A1">
            <w:pPr>
              <w:pStyle w:val="ListParagraph"/>
              <w:numPr>
                <w:ilvl w:val="0"/>
                <w:numId w:val="8"/>
              </w:numPr>
              <w:rPr>
                <w:sz w:val="24"/>
                <w:szCs w:val="24"/>
              </w:rPr>
            </w:pPr>
            <w:r w:rsidRPr="00577215">
              <w:rPr>
                <w:sz w:val="24"/>
                <w:szCs w:val="24"/>
              </w:rPr>
              <w:t>Return to normal work schedules</w:t>
            </w:r>
          </w:p>
          <w:p w:rsidR="00D938A1" w:rsidRPr="00577215" w:rsidRDefault="00D938A1" w:rsidP="00D938A1">
            <w:pPr>
              <w:pStyle w:val="ListParagraph"/>
              <w:numPr>
                <w:ilvl w:val="0"/>
                <w:numId w:val="8"/>
              </w:numPr>
              <w:rPr>
                <w:sz w:val="24"/>
                <w:szCs w:val="24"/>
              </w:rPr>
            </w:pPr>
            <w:r w:rsidRPr="00577215">
              <w:rPr>
                <w:sz w:val="24"/>
                <w:szCs w:val="24"/>
              </w:rPr>
              <w:t>Return to normal lab space utilization</w:t>
            </w:r>
          </w:p>
          <w:p w:rsidR="00D938A1" w:rsidRPr="00577215" w:rsidRDefault="00D938A1" w:rsidP="00D938A1">
            <w:pPr>
              <w:pStyle w:val="ListParagraph"/>
              <w:numPr>
                <w:ilvl w:val="0"/>
                <w:numId w:val="8"/>
              </w:numPr>
              <w:rPr>
                <w:sz w:val="24"/>
                <w:szCs w:val="24"/>
              </w:rPr>
            </w:pPr>
            <w:r w:rsidRPr="00577215">
              <w:rPr>
                <w:sz w:val="24"/>
                <w:szCs w:val="24"/>
              </w:rPr>
              <w:t>Post informational documents for public on HETL web site on as needed basis</w:t>
            </w:r>
          </w:p>
          <w:p w:rsidR="00D938A1" w:rsidRPr="00577215" w:rsidRDefault="00D938A1" w:rsidP="00D938A1">
            <w:pPr>
              <w:pStyle w:val="ListParagraph"/>
              <w:numPr>
                <w:ilvl w:val="0"/>
                <w:numId w:val="8"/>
              </w:numPr>
              <w:rPr>
                <w:sz w:val="24"/>
                <w:szCs w:val="24"/>
              </w:rPr>
            </w:pPr>
            <w:r w:rsidRPr="00577215">
              <w:rPr>
                <w:sz w:val="24"/>
                <w:szCs w:val="24"/>
              </w:rPr>
              <w:t xml:space="preserve">Continue with surveillance testing as dictated by </w:t>
            </w:r>
            <w:proofErr w:type="spellStart"/>
            <w:r w:rsidRPr="00577215">
              <w:rPr>
                <w:sz w:val="24"/>
                <w:szCs w:val="24"/>
              </w:rPr>
              <w:t>MeCDC</w:t>
            </w:r>
            <w:proofErr w:type="spellEnd"/>
            <w:r w:rsidRPr="00577215">
              <w:rPr>
                <w:sz w:val="24"/>
                <w:szCs w:val="24"/>
              </w:rPr>
              <w:t xml:space="preserve"> ID-EPI</w:t>
            </w:r>
          </w:p>
          <w:p w:rsidR="00D938A1" w:rsidRPr="002F7363" w:rsidRDefault="00D938A1" w:rsidP="00D938A1">
            <w:pPr>
              <w:pStyle w:val="ListParagraph"/>
              <w:ind w:left="1800" w:hanging="1098"/>
            </w:pPr>
          </w:p>
        </w:tc>
      </w:tr>
    </w:tbl>
    <w:p w:rsidR="007B3029" w:rsidRDefault="007B3029">
      <w:pPr>
        <w:rPr>
          <w:rFonts w:ascii="Times New Roman" w:hAnsi="Times New Roman" w:cs="Times New Roman"/>
          <w:b/>
          <w:sz w:val="28"/>
          <w:szCs w:val="28"/>
        </w:rPr>
      </w:pPr>
      <w:r>
        <w:rPr>
          <w:rFonts w:ascii="Times New Roman" w:hAnsi="Times New Roman" w:cs="Times New Roman"/>
          <w:b/>
          <w:sz w:val="28"/>
          <w:szCs w:val="28"/>
        </w:rPr>
        <w:br w:type="page"/>
      </w:r>
    </w:p>
    <w:p w:rsidR="00C93CBC" w:rsidRDefault="00E32D0C" w:rsidP="00C93CBC">
      <w:pPr>
        <w:rPr>
          <w:rFonts w:ascii="Times New Roman" w:hAnsi="Times New Roman" w:cs="Times New Roman"/>
          <w:b/>
          <w:sz w:val="32"/>
          <w:szCs w:val="32"/>
        </w:rPr>
      </w:pPr>
      <w:r>
        <w:rPr>
          <w:rFonts w:ascii="Times New Roman" w:hAnsi="Times New Roman" w:cs="Times New Roman"/>
          <w:b/>
          <w:sz w:val="28"/>
          <w:szCs w:val="28"/>
        </w:rPr>
        <w:lastRenderedPageBreak/>
        <w:t xml:space="preserve">Annex </w:t>
      </w:r>
      <w:r w:rsidR="007B3029">
        <w:rPr>
          <w:rFonts w:ascii="Times New Roman" w:hAnsi="Times New Roman" w:cs="Times New Roman"/>
          <w:b/>
          <w:sz w:val="28"/>
          <w:szCs w:val="28"/>
        </w:rPr>
        <w:t>2</w:t>
      </w:r>
      <w:r>
        <w:rPr>
          <w:rFonts w:ascii="Times New Roman" w:hAnsi="Times New Roman" w:cs="Times New Roman"/>
          <w:b/>
          <w:sz w:val="28"/>
          <w:szCs w:val="28"/>
        </w:rPr>
        <w:t xml:space="preserve">. </w:t>
      </w:r>
      <w:r w:rsidR="007B3029">
        <w:rPr>
          <w:rFonts w:ascii="Times New Roman" w:hAnsi="Times New Roman" w:cs="Times New Roman"/>
          <w:b/>
          <w:sz w:val="28"/>
          <w:szCs w:val="28"/>
        </w:rPr>
        <w:t xml:space="preserve"> Laboratory Summary </w:t>
      </w:r>
      <w:r w:rsidR="00C93CBC" w:rsidRPr="007B3029">
        <w:rPr>
          <w:rFonts w:ascii="Times New Roman" w:hAnsi="Times New Roman" w:cs="Times New Roman"/>
          <w:b/>
          <w:sz w:val="28"/>
          <w:szCs w:val="28"/>
        </w:rPr>
        <w:t>Matrix</w:t>
      </w:r>
      <w:r w:rsidR="00C93CBC" w:rsidRPr="007B3029">
        <w:rPr>
          <w:rFonts w:ascii="Times New Roman" w:hAnsi="Times New Roman" w:cs="Times New Roman"/>
          <w:b/>
          <w:sz w:val="32"/>
          <w:szCs w:val="32"/>
        </w:rPr>
        <w:t xml:space="preserve">: </w:t>
      </w:r>
    </w:p>
    <w:p w:rsidR="007B3029" w:rsidRDefault="007B3029" w:rsidP="00C93CBC">
      <w:pPr>
        <w:rPr>
          <w:rFonts w:ascii="Times New Roman" w:hAnsi="Times New Roman" w:cs="Times New Roman"/>
        </w:rPr>
      </w:pPr>
    </w:p>
    <w:tbl>
      <w:tblPr>
        <w:tblW w:w="1288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2610"/>
        <w:gridCol w:w="2790"/>
        <w:gridCol w:w="2860"/>
        <w:gridCol w:w="2196"/>
      </w:tblGrid>
      <w:tr w:rsidR="007B3029" w:rsidRPr="00F7137F" w:rsidTr="00525AE3">
        <w:trPr>
          <w:trHeight w:val="1853"/>
        </w:trPr>
        <w:tc>
          <w:tcPr>
            <w:tcW w:w="2430" w:type="dxa"/>
          </w:tcPr>
          <w:p w:rsidR="007B3029" w:rsidRPr="007B3029" w:rsidRDefault="007B3029" w:rsidP="001D135E">
            <w:pPr>
              <w:rPr>
                <w:rFonts w:ascii="Times New Roman" w:hAnsi="Times New Roman" w:cs="Times New Roman"/>
                <w:b/>
                <w:sz w:val="32"/>
                <w:szCs w:val="32"/>
              </w:rPr>
            </w:pPr>
          </w:p>
          <w:p w:rsidR="007B3029" w:rsidRPr="007B3029" w:rsidRDefault="00E32D0C" w:rsidP="001D135E">
            <w:pPr>
              <w:ind w:left="0" w:firstLine="0"/>
              <w:rPr>
                <w:rFonts w:ascii="Times New Roman" w:hAnsi="Times New Roman" w:cs="Times New Roman"/>
                <w:b/>
                <w:color w:val="0000FF"/>
                <w:sz w:val="32"/>
                <w:szCs w:val="32"/>
              </w:rPr>
            </w:pPr>
            <w:r>
              <w:rPr>
                <w:rFonts w:ascii="Times New Roman" w:hAnsi="Times New Roman" w:cs="Times New Roman"/>
                <w:b/>
                <w:color w:val="0000FF"/>
                <w:sz w:val="32"/>
                <w:szCs w:val="32"/>
              </w:rPr>
              <w:t xml:space="preserve">Annex </w:t>
            </w:r>
            <w:r w:rsidR="007B3029" w:rsidRPr="007B3029">
              <w:rPr>
                <w:rFonts w:ascii="Times New Roman" w:hAnsi="Times New Roman" w:cs="Times New Roman"/>
                <w:b/>
                <w:color w:val="0000FF"/>
                <w:sz w:val="32"/>
                <w:szCs w:val="32"/>
              </w:rPr>
              <w:t>2</w:t>
            </w:r>
            <w:r>
              <w:rPr>
                <w:rFonts w:ascii="Times New Roman" w:hAnsi="Times New Roman" w:cs="Times New Roman"/>
                <w:b/>
                <w:color w:val="0000FF"/>
                <w:sz w:val="32"/>
                <w:szCs w:val="32"/>
              </w:rPr>
              <w:t>.</w:t>
            </w:r>
            <w:r w:rsidR="007B3029" w:rsidRPr="007B3029">
              <w:rPr>
                <w:rFonts w:ascii="Times New Roman" w:hAnsi="Times New Roman" w:cs="Times New Roman"/>
                <w:b/>
                <w:color w:val="0000FF"/>
                <w:sz w:val="32"/>
                <w:szCs w:val="32"/>
              </w:rPr>
              <w:t xml:space="preserve"> HETL</w:t>
            </w:r>
          </w:p>
        </w:tc>
        <w:tc>
          <w:tcPr>
            <w:tcW w:w="2610" w:type="dxa"/>
            <w:shd w:val="clear" w:color="auto" w:fill="FFCC00"/>
          </w:tcPr>
          <w:p w:rsidR="007B3029" w:rsidRPr="007B3029" w:rsidRDefault="007B3029" w:rsidP="001D135E">
            <w:pPr>
              <w:shd w:val="clear" w:color="auto" w:fill="FFCC00"/>
              <w:ind w:left="0" w:firstLine="0"/>
              <w:rPr>
                <w:rFonts w:ascii="Times New Roman" w:hAnsi="Times New Roman" w:cs="Times New Roman"/>
                <w:b/>
              </w:rPr>
            </w:pPr>
            <w:r w:rsidRPr="007B3029">
              <w:rPr>
                <w:rFonts w:ascii="Times New Roman" w:hAnsi="Times New Roman" w:cs="Times New Roman"/>
                <w:b/>
              </w:rPr>
              <w:t>Maine Inter-Pandemic  Period: Awareness</w:t>
            </w:r>
          </w:p>
          <w:p w:rsidR="007B3029" w:rsidRPr="007B3029" w:rsidRDefault="007B3029" w:rsidP="001D135E">
            <w:pPr>
              <w:shd w:val="clear" w:color="auto" w:fill="FFCC00"/>
              <w:rPr>
                <w:rFonts w:ascii="Times New Roman" w:hAnsi="Times New Roman" w:cs="Times New Roman"/>
                <w:b/>
              </w:rPr>
            </w:pPr>
          </w:p>
          <w:p w:rsidR="007B3029" w:rsidRPr="007B3029" w:rsidRDefault="007B3029" w:rsidP="001D135E">
            <w:pPr>
              <w:shd w:val="clear" w:color="auto" w:fill="FFCC00"/>
              <w:rPr>
                <w:rFonts w:ascii="Times New Roman" w:hAnsi="Times New Roman" w:cs="Times New Roman"/>
                <w:b/>
              </w:rPr>
            </w:pPr>
            <w:r w:rsidRPr="007B3029">
              <w:rPr>
                <w:rFonts w:ascii="Times New Roman" w:hAnsi="Times New Roman" w:cs="Times New Roman"/>
                <w:b/>
              </w:rPr>
              <w:t>Mitigation/ Preparedness</w:t>
            </w:r>
          </w:p>
          <w:p w:rsidR="007B3029" w:rsidRPr="007B3029" w:rsidRDefault="007B3029" w:rsidP="001D135E">
            <w:pPr>
              <w:shd w:val="clear" w:color="auto" w:fill="FFCC00"/>
              <w:rPr>
                <w:rFonts w:ascii="Times New Roman" w:hAnsi="Times New Roman" w:cs="Times New Roman"/>
                <w:b/>
              </w:rPr>
            </w:pPr>
          </w:p>
          <w:p w:rsidR="007B3029" w:rsidRPr="007B3029" w:rsidRDefault="007B3029" w:rsidP="001D135E">
            <w:pPr>
              <w:shd w:val="clear" w:color="auto" w:fill="FFCC00"/>
              <w:rPr>
                <w:rFonts w:ascii="Times New Roman" w:hAnsi="Times New Roman" w:cs="Times New Roman"/>
                <w:sz w:val="32"/>
                <w:szCs w:val="32"/>
              </w:rPr>
            </w:pPr>
            <w:r w:rsidRPr="007B3029">
              <w:rPr>
                <w:rFonts w:ascii="Times New Roman" w:hAnsi="Times New Roman" w:cs="Times New Roman"/>
                <w:b/>
              </w:rPr>
              <w:t>ME Level  0, I, II</w:t>
            </w:r>
          </w:p>
        </w:tc>
        <w:tc>
          <w:tcPr>
            <w:tcW w:w="2790" w:type="dxa"/>
            <w:shd w:val="clear" w:color="auto" w:fill="FF9900"/>
          </w:tcPr>
          <w:p w:rsidR="007B3029" w:rsidRPr="007B3029" w:rsidRDefault="007B3029" w:rsidP="001D135E">
            <w:pPr>
              <w:ind w:left="0" w:firstLine="0"/>
              <w:rPr>
                <w:rFonts w:ascii="Times New Roman" w:hAnsi="Times New Roman" w:cs="Times New Roman"/>
                <w:b/>
              </w:rPr>
            </w:pPr>
            <w:r w:rsidRPr="007B3029">
              <w:rPr>
                <w:rFonts w:ascii="Times New Roman" w:hAnsi="Times New Roman" w:cs="Times New Roman"/>
                <w:b/>
              </w:rPr>
              <w:t>Maine Pandemic Alert Period:  Standby</w:t>
            </w:r>
          </w:p>
          <w:p w:rsidR="007B3029" w:rsidRPr="007B3029" w:rsidRDefault="007B3029" w:rsidP="001D135E">
            <w:pPr>
              <w:rPr>
                <w:rFonts w:ascii="Times New Roman" w:hAnsi="Times New Roman" w:cs="Times New Roman"/>
                <w:b/>
              </w:rPr>
            </w:pPr>
          </w:p>
          <w:p w:rsidR="007B3029" w:rsidRPr="007B3029" w:rsidRDefault="007B3029" w:rsidP="001D135E">
            <w:pPr>
              <w:rPr>
                <w:rFonts w:ascii="Times New Roman" w:hAnsi="Times New Roman" w:cs="Times New Roman"/>
                <w:b/>
              </w:rPr>
            </w:pPr>
            <w:r w:rsidRPr="007B3029">
              <w:rPr>
                <w:rFonts w:ascii="Times New Roman" w:hAnsi="Times New Roman" w:cs="Times New Roman"/>
                <w:b/>
              </w:rPr>
              <w:t>Heightened Preparedness</w:t>
            </w:r>
          </w:p>
          <w:p w:rsidR="007B3029" w:rsidRPr="007B3029" w:rsidRDefault="007B3029" w:rsidP="001D135E">
            <w:pPr>
              <w:rPr>
                <w:rFonts w:ascii="Times New Roman" w:hAnsi="Times New Roman" w:cs="Times New Roman"/>
                <w:b/>
              </w:rPr>
            </w:pPr>
          </w:p>
          <w:p w:rsidR="007B3029" w:rsidRPr="007B3029" w:rsidRDefault="007B3029" w:rsidP="001D135E">
            <w:pPr>
              <w:rPr>
                <w:rFonts w:ascii="Times New Roman" w:hAnsi="Times New Roman" w:cs="Times New Roman"/>
                <w:b/>
              </w:rPr>
            </w:pPr>
            <w:r w:rsidRPr="007B3029">
              <w:rPr>
                <w:rFonts w:ascii="Times New Roman" w:hAnsi="Times New Roman" w:cs="Times New Roman"/>
                <w:b/>
              </w:rPr>
              <w:t>ME Levels III, IV</w:t>
            </w:r>
          </w:p>
        </w:tc>
        <w:tc>
          <w:tcPr>
            <w:tcW w:w="2860" w:type="dxa"/>
            <w:shd w:val="clear" w:color="auto" w:fill="FF6600"/>
          </w:tcPr>
          <w:p w:rsidR="007B3029" w:rsidRPr="007B3029" w:rsidRDefault="007B3029" w:rsidP="001D135E">
            <w:pPr>
              <w:rPr>
                <w:rFonts w:ascii="Times New Roman" w:hAnsi="Times New Roman" w:cs="Times New Roman"/>
                <w:b/>
              </w:rPr>
            </w:pPr>
            <w:r w:rsidRPr="007B3029">
              <w:rPr>
                <w:rFonts w:ascii="Times New Roman" w:hAnsi="Times New Roman" w:cs="Times New Roman"/>
                <w:b/>
              </w:rPr>
              <w:t>Maine Pandemic Period:</w:t>
            </w:r>
          </w:p>
          <w:p w:rsidR="007B3029" w:rsidRPr="007B3029" w:rsidRDefault="007B3029" w:rsidP="001D135E">
            <w:pPr>
              <w:rPr>
                <w:rFonts w:ascii="Times New Roman" w:hAnsi="Times New Roman" w:cs="Times New Roman"/>
                <w:b/>
              </w:rPr>
            </w:pPr>
            <w:r w:rsidRPr="007B3029">
              <w:rPr>
                <w:rFonts w:ascii="Times New Roman" w:hAnsi="Times New Roman" w:cs="Times New Roman"/>
                <w:b/>
              </w:rPr>
              <w:t>Activate</w:t>
            </w:r>
          </w:p>
          <w:p w:rsidR="007B3029" w:rsidRPr="007B3029" w:rsidRDefault="007B3029" w:rsidP="001D135E">
            <w:pPr>
              <w:rPr>
                <w:rFonts w:ascii="Times New Roman" w:hAnsi="Times New Roman" w:cs="Times New Roman"/>
                <w:b/>
              </w:rPr>
            </w:pPr>
          </w:p>
          <w:p w:rsidR="007B3029" w:rsidRPr="007B3029" w:rsidRDefault="007B3029" w:rsidP="001D135E">
            <w:pPr>
              <w:rPr>
                <w:rFonts w:ascii="Times New Roman" w:hAnsi="Times New Roman" w:cs="Times New Roman"/>
                <w:b/>
              </w:rPr>
            </w:pPr>
            <w:r w:rsidRPr="007B3029">
              <w:rPr>
                <w:rFonts w:ascii="Times New Roman" w:hAnsi="Times New Roman" w:cs="Times New Roman"/>
                <w:b/>
              </w:rPr>
              <w:t>Response</w:t>
            </w:r>
          </w:p>
          <w:p w:rsidR="007B3029" w:rsidRPr="007B3029" w:rsidRDefault="007B3029" w:rsidP="001D135E">
            <w:pPr>
              <w:rPr>
                <w:rFonts w:ascii="Times New Roman" w:hAnsi="Times New Roman" w:cs="Times New Roman"/>
                <w:b/>
              </w:rPr>
            </w:pPr>
          </w:p>
          <w:p w:rsidR="007B3029" w:rsidRPr="007B3029" w:rsidRDefault="007B3029" w:rsidP="001D135E">
            <w:pPr>
              <w:rPr>
                <w:rFonts w:ascii="Times New Roman" w:hAnsi="Times New Roman" w:cs="Times New Roman"/>
                <w:b/>
              </w:rPr>
            </w:pPr>
            <w:r w:rsidRPr="007B3029">
              <w:rPr>
                <w:rFonts w:ascii="Times New Roman" w:hAnsi="Times New Roman" w:cs="Times New Roman"/>
                <w:b/>
              </w:rPr>
              <w:t>ME Levels V, IV</w:t>
            </w:r>
          </w:p>
        </w:tc>
        <w:tc>
          <w:tcPr>
            <w:tcW w:w="2196" w:type="dxa"/>
            <w:shd w:val="clear" w:color="auto" w:fill="CCFFFF"/>
          </w:tcPr>
          <w:p w:rsidR="007B3029" w:rsidRPr="007B3029" w:rsidRDefault="007B3029" w:rsidP="001D135E">
            <w:pPr>
              <w:ind w:left="0" w:firstLine="0"/>
              <w:rPr>
                <w:rFonts w:ascii="Times New Roman" w:hAnsi="Times New Roman" w:cs="Times New Roman"/>
                <w:b/>
              </w:rPr>
            </w:pPr>
            <w:r w:rsidRPr="007B3029">
              <w:rPr>
                <w:rFonts w:ascii="Times New Roman" w:hAnsi="Times New Roman" w:cs="Times New Roman"/>
                <w:b/>
              </w:rPr>
              <w:t>Maine Post Pandemic Recovery Period</w:t>
            </w:r>
          </w:p>
          <w:p w:rsidR="007B3029" w:rsidRPr="007B3029" w:rsidRDefault="007B3029" w:rsidP="001D135E">
            <w:pPr>
              <w:rPr>
                <w:rFonts w:ascii="Times New Roman" w:hAnsi="Times New Roman" w:cs="Times New Roman"/>
                <w:b/>
              </w:rPr>
            </w:pPr>
          </w:p>
          <w:p w:rsidR="007B3029" w:rsidRPr="007B3029" w:rsidRDefault="007B3029" w:rsidP="001D135E">
            <w:pPr>
              <w:rPr>
                <w:rFonts w:ascii="Times New Roman" w:hAnsi="Times New Roman" w:cs="Times New Roman"/>
                <w:b/>
              </w:rPr>
            </w:pPr>
            <w:r w:rsidRPr="007B3029">
              <w:rPr>
                <w:rFonts w:ascii="Times New Roman" w:hAnsi="Times New Roman" w:cs="Times New Roman"/>
                <w:b/>
              </w:rPr>
              <w:t>Recovery</w:t>
            </w:r>
          </w:p>
          <w:p w:rsidR="007B3029" w:rsidRPr="007B3029" w:rsidRDefault="007B3029" w:rsidP="001D135E">
            <w:pPr>
              <w:rPr>
                <w:rFonts w:ascii="Times New Roman" w:hAnsi="Times New Roman" w:cs="Times New Roman"/>
                <w:b/>
              </w:rPr>
            </w:pPr>
          </w:p>
          <w:p w:rsidR="007B3029" w:rsidRPr="007B3029" w:rsidRDefault="007B3029" w:rsidP="001D135E">
            <w:pPr>
              <w:rPr>
                <w:rFonts w:ascii="Times New Roman" w:hAnsi="Times New Roman" w:cs="Times New Roman"/>
                <w:b/>
              </w:rPr>
            </w:pPr>
            <w:r w:rsidRPr="007B3029">
              <w:rPr>
                <w:rFonts w:ascii="Times New Roman" w:hAnsi="Times New Roman" w:cs="Times New Roman"/>
                <w:b/>
              </w:rPr>
              <w:t>ME Levels VII</w:t>
            </w:r>
          </w:p>
        </w:tc>
      </w:tr>
      <w:tr w:rsidR="007B3029" w:rsidRPr="00F7137F" w:rsidTr="00525AE3">
        <w:tc>
          <w:tcPr>
            <w:tcW w:w="2430" w:type="dxa"/>
          </w:tcPr>
          <w:p w:rsidR="007B3029" w:rsidRPr="007B3029" w:rsidRDefault="007B3029" w:rsidP="001D135E">
            <w:pPr>
              <w:rPr>
                <w:rFonts w:ascii="Times New Roman" w:hAnsi="Times New Roman" w:cs="Times New Roman"/>
              </w:rPr>
            </w:pPr>
            <w:r w:rsidRPr="007B3029">
              <w:rPr>
                <w:rFonts w:ascii="Times New Roman" w:hAnsi="Times New Roman" w:cs="Times New Roman"/>
              </w:rPr>
              <w:t>Stocks For Surge Testing</w:t>
            </w:r>
          </w:p>
        </w:tc>
        <w:tc>
          <w:tcPr>
            <w:tcW w:w="2610" w:type="dxa"/>
            <w:shd w:val="clear" w:color="auto" w:fill="FFCC00"/>
          </w:tcPr>
          <w:p w:rsidR="007B3029" w:rsidRPr="007B3029" w:rsidRDefault="007B3029" w:rsidP="001D135E">
            <w:pPr>
              <w:ind w:left="0" w:firstLine="0"/>
              <w:rPr>
                <w:rFonts w:ascii="Times New Roman" w:hAnsi="Times New Roman" w:cs="Times New Roman"/>
              </w:rPr>
            </w:pPr>
            <w:r w:rsidRPr="007B3029">
              <w:rPr>
                <w:rFonts w:ascii="Times New Roman" w:hAnsi="Times New Roman" w:cs="Times New Roman"/>
                <w:sz w:val="32"/>
                <w:szCs w:val="32"/>
              </w:rPr>
              <w:sym w:font="Wingdings" w:char="F0E0"/>
            </w:r>
            <w:r w:rsidRPr="007B3029">
              <w:rPr>
                <w:rFonts w:ascii="Times New Roman" w:hAnsi="Times New Roman" w:cs="Times New Roman"/>
              </w:rPr>
              <w:t>Maintain inventory for Surge of 1000-1500 Tests</w:t>
            </w:r>
          </w:p>
        </w:tc>
        <w:tc>
          <w:tcPr>
            <w:tcW w:w="2790" w:type="dxa"/>
            <w:shd w:val="clear" w:color="auto" w:fill="FF9900"/>
          </w:tcPr>
          <w:p w:rsidR="007B3029" w:rsidRPr="007B3029" w:rsidRDefault="007B3029" w:rsidP="001D135E">
            <w:pPr>
              <w:ind w:left="0" w:firstLine="0"/>
              <w:rPr>
                <w:rFonts w:ascii="Times New Roman" w:hAnsi="Times New Roman" w:cs="Times New Roman"/>
                <w:sz w:val="32"/>
                <w:szCs w:val="32"/>
              </w:rPr>
            </w:pPr>
            <w:r w:rsidRPr="007B3029">
              <w:rPr>
                <w:rFonts w:ascii="Times New Roman" w:hAnsi="Times New Roman" w:cs="Times New Roman"/>
                <w:sz w:val="32"/>
                <w:szCs w:val="32"/>
              </w:rPr>
              <w:sym w:font="Wingdings" w:char="F0E0"/>
            </w:r>
            <w:r w:rsidRPr="007B3029">
              <w:rPr>
                <w:rFonts w:ascii="Times New Roman" w:hAnsi="Times New Roman" w:cs="Times New Roman"/>
                <w:sz w:val="32"/>
                <w:szCs w:val="32"/>
              </w:rPr>
              <w:t xml:space="preserve"> </w:t>
            </w:r>
            <w:r w:rsidRPr="007B3029">
              <w:rPr>
                <w:rFonts w:ascii="Times New Roman" w:hAnsi="Times New Roman" w:cs="Times New Roman"/>
              </w:rPr>
              <w:t>Increase stocks to maintain 2000 surge capacity tests. Increase testing suites to 2.</w:t>
            </w:r>
          </w:p>
        </w:tc>
        <w:tc>
          <w:tcPr>
            <w:tcW w:w="2860" w:type="dxa"/>
            <w:shd w:val="clear" w:color="auto" w:fill="FF6600"/>
          </w:tcPr>
          <w:p w:rsidR="007B3029" w:rsidRPr="007B3029" w:rsidRDefault="007B3029" w:rsidP="001D135E">
            <w:pPr>
              <w:ind w:left="0" w:firstLine="0"/>
              <w:rPr>
                <w:rFonts w:ascii="Times New Roman" w:hAnsi="Times New Roman" w:cs="Times New Roman"/>
                <w:sz w:val="32"/>
                <w:szCs w:val="32"/>
              </w:rPr>
            </w:pPr>
            <w:r w:rsidRPr="007B3029">
              <w:rPr>
                <w:rFonts w:ascii="Times New Roman" w:hAnsi="Times New Roman" w:cs="Times New Roman"/>
              </w:rPr>
              <w:t xml:space="preserve">   </w:t>
            </w:r>
            <w:r w:rsidRPr="007B3029">
              <w:rPr>
                <w:rFonts w:ascii="Times New Roman" w:hAnsi="Times New Roman" w:cs="Times New Roman"/>
                <w:sz w:val="32"/>
                <w:szCs w:val="32"/>
              </w:rPr>
              <w:sym w:font="Wingdings" w:char="F0E0"/>
            </w:r>
            <w:r w:rsidRPr="007B3029">
              <w:rPr>
                <w:rFonts w:ascii="Times New Roman" w:hAnsi="Times New Roman" w:cs="Times New Roman"/>
              </w:rPr>
              <w:t xml:space="preserve">   Replenish stocks on a weekly basis to maintain </w:t>
            </w:r>
            <w:proofErr w:type="spellStart"/>
            <w:r w:rsidRPr="007B3029">
              <w:rPr>
                <w:rFonts w:ascii="Times New Roman" w:hAnsi="Times New Roman" w:cs="Times New Roman"/>
              </w:rPr>
              <w:t>capcity</w:t>
            </w:r>
            <w:proofErr w:type="spellEnd"/>
            <w:r w:rsidRPr="007B3029">
              <w:rPr>
                <w:rFonts w:ascii="Times New Roman" w:hAnsi="Times New Roman" w:cs="Times New Roman"/>
              </w:rPr>
              <w:t xml:space="preserve">. Maintain two or three testing suites </w:t>
            </w:r>
          </w:p>
        </w:tc>
        <w:tc>
          <w:tcPr>
            <w:tcW w:w="2196" w:type="dxa"/>
            <w:shd w:val="clear" w:color="auto" w:fill="CCFFFF"/>
          </w:tcPr>
          <w:p w:rsidR="007B3029" w:rsidRPr="007B3029" w:rsidRDefault="007B3029" w:rsidP="001D135E">
            <w:pPr>
              <w:rPr>
                <w:rFonts w:ascii="Times New Roman" w:hAnsi="Times New Roman" w:cs="Times New Roman"/>
              </w:rPr>
            </w:pPr>
            <w:r w:rsidRPr="007B3029">
              <w:rPr>
                <w:rFonts w:ascii="Times New Roman" w:hAnsi="Times New Roman" w:cs="Times New Roman"/>
              </w:rPr>
              <w:t>Re stock supplies</w:t>
            </w:r>
          </w:p>
          <w:p w:rsidR="007B3029" w:rsidRPr="007B3029" w:rsidRDefault="007B3029" w:rsidP="001D135E">
            <w:pPr>
              <w:rPr>
                <w:rFonts w:ascii="Times New Roman" w:hAnsi="Times New Roman" w:cs="Times New Roman"/>
              </w:rPr>
            </w:pPr>
            <w:r w:rsidRPr="007B3029">
              <w:rPr>
                <w:rFonts w:ascii="Times New Roman" w:hAnsi="Times New Roman" w:cs="Times New Roman"/>
              </w:rPr>
              <w:t xml:space="preserve">Reduce to one testing suite.  </w:t>
            </w:r>
          </w:p>
        </w:tc>
      </w:tr>
      <w:tr w:rsidR="007B3029" w:rsidRPr="00F7137F" w:rsidTr="00525AE3">
        <w:trPr>
          <w:trHeight w:val="791"/>
        </w:trPr>
        <w:tc>
          <w:tcPr>
            <w:tcW w:w="2430" w:type="dxa"/>
          </w:tcPr>
          <w:p w:rsidR="007B3029" w:rsidRPr="007B3029" w:rsidRDefault="007B3029" w:rsidP="001D135E">
            <w:pPr>
              <w:rPr>
                <w:rFonts w:ascii="Times New Roman" w:hAnsi="Times New Roman" w:cs="Times New Roman"/>
              </w:rPr>
            </w:pPr>
            <w:r w:rsidRPr="007B3029">
              <w:rPr>
                <w:rFonts w:ascii="Times New Roman" w:hAnsi="Times New Roman" w:cs="Times New Roman"/>
              </w:rPr>
              <w:t>Trained Staff</w:t>
            </w:r>
          </w:p>
        </w:tc>
        <w:tc>
          <w:tcPr>
            <w:tcW w:w="2610" w:type="dxa"/>
            <w:shd w:val="clear" w:color="auto" w:fill="FFCC00"/>
          </w:tcPr>
          <w:p w:rsidR="007B3029" w:rsidRPr="007B3029" w:rsidRDefault="007B3029" w:rsidP="001D135E">
            <w:pPr>
              <w:ind w:left="0" w:firstLine="0"/>
              <w:rPr>
                <w:rFonts w:ascii="Times New Roman" w:hAnsi="Times New Roman" w:cs="Times New Roman"/>
              </w:rPr>
            </w:pPr>
            <w:r w:rsidRPr="007B3029">
              <w:rPr>
                <w:rFonts w:ascii="Times New Roman" w:hAnsi="Times New Roman" w:cs="Times New Roman"/>
                <w:sz w:val="32"/>
                <w:szCs w:val="32"/>
              </w:rPr>
              <w:sym w:font="Wingdings" w:char="F0E0"/>
            </w:r>
            <w:r w:rsidRPr="007B3029">
              <w:rPr>
                <w:rFonts w:ascii="Times New Roman" w:hAnsi="Times New Roman" w:cs="Times New Roman"/>
              </w:rPr>
              <w:t>Complete competency assessment and maintain proficiency for 4 staff on flu testing</w:t>
            </w:r>
          </w:p>
        </w:tc>
        <w:tc>
          <w:tcPr>
            <w:tcW w:w="2790" w:type="dxa"/>
            <w:shd w:val="clear" w:color="auto" w:fill="FF9900"/>
          </w:tcPr>
          <w:p w:rsidR="007B3029" w:rsidRPr="007B3029" w:rsidRDefault="007B3029" w:rsidP="001D135E">
            <w:pPr>
              <w:ind w:left="0" w:firstLine="0"/>
              <w:rPr>
                <w:rFonts w:ascii="Times New Roman" w:hAnsi="Times New Roman" w:cs="Times New Roman"/>
              </w:rPr>
            </w:pPr>
            <w:r w:rsidRPr="007B3029">
              <w:rPr>
                <w:rFonts w:ascii="Times New Roman" w:hAnsi="Times New Roman" w:cs="Times New Roman"/>
                <w:sz w:val="32"/>
                <w:szCs w:val="32"/>
              </w:rPr>
              <w:sym w:font="Wingdings" w:char="F0E0"/>
            </w:r>
            <w:r w:rsidRPr="007B3029">
              <w:rPr>
                <w:rFonts w:ascii="Times New Roman" w:hAnsi="Times New Roman" w:cs="Times New Roman"/>
                <w:sz w:val="32"/>
                <w:szCs w:val="32"/>
              </w:rPr>
              <w:t xml:space="preserve"> </w:t>
            </w:r>
            <w:r w:rsidRPr="007B3029">
              <w:rPr>
                <w:rFonts w:ascii="Times New Roman" w:hAnsi="Times New Roman" w:cs="Times New Roman"/>
              </w:rPr>
              <w:t>Complete competency assessment and maintain proficiency for 8 staff on flu</w:t>
            </w:r>
            <w:r w:rsidRPr="007B3029">
              <w:rPr>
                <w:rFonts w:ascii="Times New Roman" w:hAnsi="Times New Roman" w:cs="Times New Roman"/>
                <w:sz w:val="32"/>
                <w:szCs w:val="32"/>
              </w:rPr>
              <w:t xml:space="preserve"> </w:t>
            </w:r>
            <w:r w:rsidRPr="007B3029">
              <w:rPr>
                <w:rFonts w:ascii="Times New Roman" w:hAnsi="Times New Roman" w:cs="Times New Roman"/>
              </w:rPr>
              <w:t>testing</w:t>
            </w:r>
          </w:p>
        </w:tc>
        <w:tc>
          <w:tcPr>
            <w:tcW w:w="2860" w:type="dxa"/>
            <w:shd w:val="clear" w:color="auto" w:fill="FF6600"/>
          </w:tcPr>
          <w:p w:rsidR="007B3029" w:rsidRPr="007B3029" w:rsidRDefault="007B3029" w:rsidP="001D135E">
            <w:pPr>
              <w:ind w:left="0" w:firstLine="0"/>
              <w:rPr>
                <w:rFonts w:ascii="Times New Roman" w:hAnsi="Times New Roman" w:cs="Times New Roman"/>
                <w:sz w:val="32"/>
                <w:szCs w:val="32"/>
              </w:rPr>
            </w:pPr>
            <w:r w:rsidRPr="007B3029">
              <w:rPr>
                <w:rFonts w:ascii="Times New Roman" w:hAnsi="Times New Roman" w:cs="Times New Roman"/>
                <w:sz w:val="32"/>
                <w:szCs w:val="32"/>
              </w:rPr>
              <w:sym w:font="Wingdings" w:char="F0E0"/>
            </w:r>
            <w:r w:rsidRPr="007B3029">
              <w:rPr>
                <w:rFonts w:ascii="Times New Roman" w:hAnsi="Times New Roman" w:cs="Times New Roman"/>
              </w:rPr>
              <w:t xml:space="preserve"> Bring </w:t>
            </w:r>
            <w:proofErr w:type="spellStart"/>
            <w:r w:rsidRPr="007B3029">
              <w:rPr>
                <w:rFonts w:ascii="Times New Roman" w:hAnsi="Times New Roman" w:cs="Times New Roman"/>
              </w:rPr>
              <w:t>individulas</w:t>
            </w:r>
            <w:proofErr w:type="spellEnd"/>
            <w:r w:rsidRPr="007B3029">
              <w:rPr>
                <w:rFonts w:ascii="Times New Roman" w:hAnsi="Times New Roman" w:cs="Times New Roman"/>
              </w:rPr>
              <w:t xml:space="preserve"> from other lab sections in to provide testing support/ordering/communications/ shipping/receiving/waste disposal/ accessioning</w:t>
            </w:r>
          </w:p>
        </w:tc>
        <w:tc>
          <w:tcPr>
            <w:tcW w:w="2196" w:type="dxa"/>
            <w:shd w:val="clear" w:color="auto" w:fill="CCFFFF"/>
          </w:tcPr>
          <w:p w:rsidR="007B3029" w:rsidRPr="007B3029" w:rsidRDefault="007B3029" w:rsidP="001D135E">
            <w:pPr>
              <w:ind w:left="0" w:firstLine="0"/>
              <w:rPr>
                <w:rFonts w:ascii="Times New Roman" w:hAnsi="Times New Roman" w:cs="Times New Roman"/>
              </w:rPr>
            </w:pPr>
            <w:r w:rsidRPr="007B3029">
              <w:rPr>
                <w:rFonts w:ascii="Times New Roman" w:hAnsi="Times New Roman" w:cs="Times New Roman"/>
              </w:rPr>
              <w:t>Decrease competent/proficiency to levels consistent with Awareness level</w:t>
            </w:r>
          </w:p>
        </w:tc>
      </w:tr>
      <w:tr w:rsidR="007B3029" w:rsidRPr="00F7137F" w:rsidTr="00525AE3">
        <w:trPr>
          <w:trHeight w:val="719"/>
        </w:trPr>
        <w:tc>
          <w:tcPr>
            <w:tcW w:w="2430" w:type="dxa"/>
          </w:tcPr>
          <w:p w:rsidR="007B3029" w:rsidRPr="007B3029" w:rsidRDefault="007B3029" w:rsidP="001D135E">
            <w:pPr>
              <w:ind w:left="0" w:firstLine="0"/>
              <w:rPr>
                <w:rFonts w:ascii="Times New Roman" w:hAnsi="Times New Roman" w:cs="Times New Roman"/>
              </w:rPr>
            </w:pPr>
            <w:r w:rsidRPr="007B3029">
              <w:rPr>
                <w:rFonts w:ascii="Times New Roman" w:hAnsi="Times New Roman" w:cs="Times New Roman"/>
              </w:rPr>
              <w:t>Maintain up to date forms and communiques on HETL Web Site</w:t>
            </w:r>
          </w:p>
        </w:tc>
        <w:tc>
          <w:tcPr>
            <w:tcW w:w="2610" w:type="dxa"/>
            <w:shd w:val="clear" w:color="auto" w:fill="FFCC00"/>
          </w:tcPr>
          <w:p w:rsidR="007B3029" w:rsidRPr="007B3029" w:rsidRDefault="007B3029" w:rsidP="001D135E">
            <w:pPr>
              <w:ind w:left="0" w:firstLine="0"/>
              <w:rPr>
                <w:rFonts w:ascii="Times New Roman" w:hAnsi="Times New Roman" w:cs="Times New Roman"/>
              </w:rPr>
            </w:pPr>
            <w:r w:rsidRPr="007B3029">
              <w:rPr>
                <w:rFonts w:ascii="Times New Roman" w:hAnsi="Times New Roman" w:cs="Times New Roman"/>
              </w:rPr>
              <w:sym w:font="Wingdings" w:char="F0E0"/>
            </w:r>
            <w:r w:rsidRPr="007B3029">
              <w:rPr>
                <w:rFonts w:ascii="Times New Roman" w:hAnsi="Times New Roman" w:cs="Times New Roman"/>
              </w:rPr>
              <w:t xml:space="preserve">Create a memo regarding flu testing for clinical providers reviewed by </w:t>
            </w:r>
            <w:proofErr w:type="spellStart"/>
            <w:r w:rsidRPr="007B3029">
              <w:rPr>
                <w:rFonts w:ascii="Times New Roman" w:hAnsi="Times New Roman" w:cs="Times New Roman"/>
              </w:rPr>
              <w:t>MeCDC</w:t>
            </w:r>
            <w:proofErr w:type="spellEnd"/>
          </w:p>
        </w:tc>
        <w:tc>
          <w:tcPr>
            <w:tcW w:w="2790" w:type="dxa"/>
            <w:shd w:val="clear" w:color="auto" w:fill="FF9900"/>
          </w:tcPr>
          <w:p w:rsidR="007B3029" w:rsidRPr="007B3029" w:rsidRDefault="007B3029" w:rsidP="001D135E">
            <w:pPr>
              <w:ind w:left="0" w:firstLine="0"/>
              <w:rPr>
                <w:rFonts w:ascii="Times New Roman" w:hAnsi="Times New Roman" w:cs="Times New Roman"/>
              </w:rPr>
            </w:pPr>
            <w:r w:rsidRPr="007B3029">
              <w:rPr>
                <w:rFonts w:ascii="Times New Roman" w:hAnsi="Times New Roman" w:cs="Times New Roman"/>
              </w:rPr>
              <w:sym w:font="Wingdings" w:char="F0E0"/>
            </w:r>
            <w:r w:rsidRPr="007B3029">
              <w:rPr>
                <w:rFonts w:ascii="Times New Roman" w:hAnsi="Times New Roman" w:cs="Times New Roman"/>
              </w:rPr>
              <w:t xml:space="preserve">Create a memo regarding flu testing available through HETL, </w:t>
            </w:r>
            <w:proofErr w:type="spellStart"/>
            <w:r w:rsidRPr="007B3029">
              <w:rPr>
                <w:rFonts w:ascii="Times New Roman" w:hAnsi="Times New Roman" w:cs="Times New Roman"/>
              </w:rPr>
              <w:t>NORDx</w:t>
            </w:r>
            <w:proofErr w:type="spellEnd"/>
            <w:r w:rsidRPr="007B3029">
              <w:rPr>
                <w:rFonts w:ascii="Times New Roman" w:hAnsi="Times New Roman" w:cs="Times New Roman"/>
              </w:rPr>
              <w:t xml:space="preserve"> and ALI for Clinical Submitters and establish email address and dedicated phone line for inquiries from clients</w:t>
            </w:r>
          </w:p>
        </w:tc>
        <w:tc>
          <w:tcPr>
            <w:tcW w:w="2860" w:type="dxa"/>
            <w:shd w:val="clear" w:color="auto" w:fill="FF6600"/>
          </w:tcPr>
          <w:p w:rsidR="007B3029" w:rsidRPr="007B3029" w:rsidRDefault="007B3029" w:rsidP="001D135E">
            <w:pPr>
              <w:ind w:left="0" w:firstLine="0"/>
              <w:rPr>
                <w:rFonts w:ascii="Times New Roman" w:hAnsi="Times New Roman" w:cs="Times New Roman"/>
                <w:sz w:val="32"/>
                <w:szCs w:val="32"/>
              </w:rPr>
            </w:pPr>
            <w:r w:rsidRPr="007B3029">
              <w:rPr>
                <w:rFonts w:ascii="Times New Roman" w:hAnsi="Times New Roman" w:cs="Times New Roman"/>
              </w:rPr>
              <w:t xml:space="preserve">Update memos and add downloadable client forms for patient risk assessment to triage samples at receipt if necessary </w:t>
            </w:r>
          </w:p>
        </w:tc>
        <w:tc>
          <w:tcPr>
            <w:tcW w:w="2196" w:type="dxa"/>
            <w:shd w:val="clear" w:color="auto" w:fill="CCFFFF"/>
          </w:tcPr>
          <w:p w:rsidR="007B3029" w:rsidRPr="007B3029" w:rsidRDefault="007B3029" w:rsidP="001D135E">
            <w:pPr>
              <w:ind w:left="0" w:firstLine="0"/>
              <w:rPr>
                <w:rFonts w:ascii="Times New Roman" w:hAnsi="Times New Roman" w:cs="Times New Roman"/>
              </w:rPr>
            </w:pPr>
            <w:r w:rsidRPr="007B3029">
              <w:rPr>
                <w:rFonts w:ascii="Times New Roman" w:hAnsi="Times New Roman" w:cs="Times New Roman"/>
              </w:rPr>
              <w:t xml:space="preserve">Update web site and remove forms as necessary. </w:t>
            </w:r>
          </w:p>
        </w:tc>
      </w:tr>
      <w:tr w:rsidR="007B3029" w:rsidRPr="007B3029" w:rsidTr="00525AE3">
        <w:trPr>
          <w:trHeight w:val="2330"/>
        </w:trPr>
        <w:tc>
          <w:tcPr>
            <w:tcW w:w="2430" w:type="dxa"/>
          </w:tcPr>
          <w:p w:rsidR="007B3029" w:rsidRPr="007B3029" w:rsidRDefault="007B3029" w:rsidP="001D135E">
            <w:pPr>
              <w:ind w:left="0" w:firstLine="0"/>
              <w:rPr>
                <w:rFonts w:ascii="Times New Roman" w:hAnsi="Times New Roman" w:cs="Times New Roman"/>
              </w:rPr>
            </w:pPr>
            <w:r w:rsidRPr="007B3029">
              <w:rPr>
                <w:rFonts w:ascii="Times New Roman" w:hAnsi="Times New Roman" w:cs="Times New Roman"/>
              </w:rPr>
              <w:lastRenderedPageBreak/>
              <w:t>Maintain instruments utilized for testing</w:t>
            </w:r>
          </w:p>
        </w:tc>
        <w:tc>
          <w:tcPr>
            <w:tcW w:w="2610" w:type="dxa"/>
            <w:shd w:val="clear" w:color="auto" w:fill="FFCC00"/>
          </w:tcPr>
          <w:p w:rsidR="007B3029" w:rsidRPr="007B3029" w:rsidRDefault="007B3029" w:rsidP="001D135E">
            <w:pPr>
              <w:ind w:left="0" w:firstLine="0"/>
              <w:rPr>
                <w:rFonts w:ascii="Times New Roman" w:hAnsi="Times New Roman" w:cs="Times New Roman"/>
              </w:rPr>
            </w:pPr>
            <w:r w:rsidRPr="007B3029">
              <w:rPr>
                <w:rFonts w:ascii="Times New Roman" w:hAnsi="Times New Roman" w:cs="Times New Roman"/>
              </w:rPr>
              <w:sym w:font="Wingdings" w:char="F0E0"/>
            </w:r>
            <w:r w:rsidRPr="007B3029">
              <w:rPr>
                <w:rFonts w:ascii="Times New Roman" w:hAnsi="Times New Roman" w:cs="Times New Roman"/>
              </w:rPr>
              <w:t xml:space="preserve"> Maintain service contracts on all instruments and insure required PM’s are completed</w:t>
            </w:r>
          </w:p>
        </w:tc>
        <w:tc>
          <w:tcPr>
            <w:tcW w:w="2790" w:type="dxa"/>
            <w:shd w:val="clear" w:color="auto" w:fill="FF9900"/>
          </w:tcPr>
          <w:p w:rsidR="007B3029" w:rsidRPr="007B3029" w:rsidRDefault="007B3029" w:rsidP="001D135E">
            <w:pPr>
              <w:ind w:left="0" w:firstLine="0"/>
              <w:rPr>
                <w:rFonts w:ascii="Times New Roman" w:hAnsi="Times New Roman" w:cs="Times New Roman"/>
              </w:rPr>
            </w:pPr>
            <w:r w:rsidRPr="007B3029">
              <w:rPr>
                <w:rFonts w:ascii="Times New Roman" w:hAnsi="Times New Roman" w:cs="Times New Roman"/>
              </w:rPr>
              <w:sym w:font="Wingdings" w:char="F0E0"/>
            </w:r>
            <w:r w:rsidRPr="007B3029">
              <w:rPr>
                <w:rFonts w:ascii="Times New Roman" w:hAnsi="Times New Roman" w:cs="Times New Roman"/>
              </w:rPr>
              <w:t xml:space="preserve"> Maintain service contracts on all instruments and insure required PM’s are completed. Stock pile user </w:t>
            </w:r>
            <w:proofErr w:type="spellStart"/>
            <w:r w:rsidRPr="007B3029">
              <w:rPr>
                <w:rFonts w:ascii="Times New Roman" w:hAnsi="Times New Roman" w:cs="Times New Roman"/>
              </w:rPr>
              <w:t>maintainence</w:t>
            </w:r>
            <w:proofErr w:type="spellEnd"/>
            <w:r w:rsidRPr="007B3029">
              <w:rPr>
                <w:rFonts w:ascii="Times New Roman" w:hAnsi="Times New Roman" w:cs="Times New Roman"/>
              </w:rPr>
              <w:t xml:space="preserve"> kits as necessary for some instruments</w:t>
            </w:r>
          </w:p>
        </w:tc>
        <w:tc>
          <w:tcPr>
            <w:tcW w:w="2860" w:type="dxa"/>
            <w:shd w:val="clear" w:color="auto" w:fill="FF6600"/>
          </w:tcPr>
          <w:p w:rsidR="007B3029" w:rsidRPr="007B3029" w:rsidRDefault="007B3029" w:rsidP="001D135E">
            <w:pPr>
              <w:ind w:left="0" w:firstLine="0"/>
              <w:rPr>
                <w:rFonts w:ascii="Times New Roman" w:hAnsi="Times New Roman" w:cs="Times New Roman"/>
              </w:rPr>
            </w:pPr>
            <w:r w:rsidRPr="007B3029">
              <w:rPr>
                <w:rFonts w:ascii="Times New Roman" w:hAnsi="Times New Roman" w:cs="Times New Roman"/>
              </w:rPr>
              <w:t xml:space="preserve">  Maintain service contracts on all instruments and insure required PM’s are completed. Stock pile user </w:t>
            </w:r>
            <w:proofErr w:type="spellStart"/>
            <w:r w:rsidRPr="007B3029">
              <w:rPr>
                <w:rFonts w:ascii="Times New Roman" w:hAnsi="Times New Roman" w:cs="Times New Roman"/>
              </w:rPr>
              <w:t>maintainence</w:t>
            </w:r>
            <w:proofErr w:type="spellEnd"/>
            <w:r w:rsidRPr="007B3029">
              <w:rPr>
                <w:rFonts w:ascii="Times New Roman" w:hAnsi="Times New Roman" w:cs="Times New Roman"/>
              </w:rPr>
              <w:t xml:space="preserve"> kits as necessary for some instruments. Consider manual extractions or </w:t>
            </w:r>
            <w:proofErr w:type="spellStart"/>
            <w:r w:rsidRPr="007B3029">
              <w:rPr>
                <w:rFonts w:ascii="Times New Roman" w:hAnsi="Times New Roman" w:cs="Times New Roman"/>
              </w:rPr>
              <w:t>Qiagen</w:t>
            </w:r>
            <w:proofErr w:type="spellEnd"/>
            <w:r w:rsidRPr="007B3029">
              <w:rPr>
                <w:rFonts w:ascii="Times New Roman" w:hAnsi="Times New Roman" w:cs="Times New Roman"/>
              </w:rPr>
              <w:t xml:space="preserve"> </w:t>
            </w:r>
            <w:proofErr w:type="spellStart"/>
            <w:r w:rsidRPr="007B3029">
              <w:rPr>
                <w:rFonts w:ascii="Times New Roman" w:hAnsi="Times New Roman" w:cs="Times New Roman"/>
              </w:rPr>
              <w:t>qiacubes</w:t>
            </w:r>
            <w:proofErr w:type="spellEnd"/>
            <w:r w:rsidRPr="007B3029">
              <w:rPr>
                <w:rFonts w:ascii="Times New Roman" w:hAnsi="Times New Roman" w:cs="Times New Roman"/>
              </w:rPr>
              <w:t xml:space="preserve"> as </w:t>
            </w:r>
            <w:proofErr w:type="spellStart"/>
            <w:r w:rsidRPr="007B3029">
              <w:rPr>
                <w:rFonts w:ascii="Times New Roman" w:hAnsi="Times New Roman" w:cs="Times New Roman"/>
              </w:rPr>
              <w:t>neccessary</w:t>
            </w:r>
            <w:proofErr w:type="spellEnd"/>
          </w:p>
        </w:tc>
        <w:tc>
          <w:tcPr>
            <w:tcW w:w="2196" w:type="dxa"/>
            <w:shd w:val="clear" w:color="auto" w:fill="CCFFFF"/>
          </w:tcPr>
          <w:p w:rsidR="007B3029" w:rsidRPr="007B3029" w:rsidRDefault="007B3029" w:rsidP="001D135E">
            <w:pPr>
              <w:ind w:left="0" w:firstLine="0"/>
              <w:rPr>
                <w:rFonts w:ascii="Times New Roman" w:hAnsi="Times New Roman" w:cs="Times New Roman"/>
              </w:rPr>
            </w:pPr>
            <w:r w:rsidRPr="007B3029">
              <w:rPr>
                <w:rFonts w:ascii="Times New Roman" w:hAnsi="Times New Roman" w:cs="Times New Roman"/>
              </w:rPr>
              <w:t>Maintain service contracts on all instruments and insure required PM’s are completed</w:t>
            </w:r>
          </w:p>
        </w:tc>
      </w:tr>
      <w:tr w:rsidR="007B3029" w:rsidRPr="007B3029" w:rsidTr="00525AE3">
        <w:trPr>
          <w:trHeight w:val="521"/>
        </w:trPr>
        <w:tc>
          <w:tcPr>
            <w:tcW w:w="2430" w:type="dxa"/>
          </w:tcPr>
          <w:p w:rsidR="007B3029" w:rsidRPr="007B3029" w:rsidRDefault="007B3029" w:rsidP="001D135E">
            <w:pPr>
              <w:ind w:left="0" w:firstLine="0"/>
              <w:rPr>
                <w:rFonts w:ascii="Times New Roman" w:hAnsi="Times New Roman" w:cs="Times New Roman"/>
              </w:rPr>
            </w:pPr>
            <w:r w:rsidRPr="007B3029">
              <w:rPr>
                <w:rFonts w:ascii="Times New Roman" w:hAnsi="Times New Roman" w:cs="Times New Roman"/>
              </w:rPr>
              <w:t>Maintain antiviral resistance testing platform, reagents and sufficient trained staff to run instruments</w:t>
            </w:r>
          </w:p>
          <w:p w:rsidR="007B3029" w:rsidRPr="007B3029" w:rsidRDefault="007B3029" w:rsidP="001D135E">
            <w:pPr>
              <w:rPr>
                <w:rFonts w:ascii="Times New Roman" w:hAnsi="Times New Roman" w:cs="Times New Roman"/>
              </w:rPr>
            </w:pPr>
          </w:p>
        </w:tc>
        <w:tc>
          <w:tcPr>
            <w:tcW w:w="2610" w:type="dxa"/>
            <w:shd w:val="clear" w:color="auto" w:fill="FFCC00"/>
          </w:tcPr>
          <w:p w:rsidR="007B3029" w:rsidRPr="007B3029" w:rsidRDefault="007B3029" w:rsidP="001D135E">
            <w:pPr>
              <w:ind w:left="0" w:firstLine="0"/>
              <w:rPr>
                <w:rFonts w:ascii="Times New Roman" w:hAnsi="Times New Roman" w:cs="Times New Roman"/>
              </w:rPr>
            </w:pPr>
            <w:r w:rsidRPr="007B3029">
              <w:rPr>
                <w:rFonts w:ascii="Times New Roman" w:hAnsi="Times New Roman" w:cs="Times New Roman"/>
              </w:rPr>
              <w:t xml:space="preserve">  </w:t>
            </w:r>
            <w:r w:rsidRPr="007B3029">
              <w:rPr>
                <w:rFonts w:ascii="Times New Roman" w:hAnsi="Times New Roman" w:cs="Times New Roman"/>
              </w:rPr>
              <w:sym w:font="Wingdings" w:char="F0E0"/>
            </w:r>
            <w:r w:rsidRPr="007B3029">
              <w:rPr>
                <w:rFonts w:ascii="Times New Roman" w:hAnsi="Times New Roman" w:cs="Times New Roman"/>
              </w:rPr>
              <w:t>Maintain antiviral resistance platform with service contract and PM. Stockpile reagents. Maintain competency and proficiency for two trained staff</w:t>
            </w:r>
          </w:p>
        </w:tc>
        <w:tc>
          <w:tcPr>
            <w:tcW w:w="2790" w:type="dxa"/>
            <w:shd w:val="clear" w:color="auto" w:fill="FF9900"/>
          </w:tcPr>
          <w:p w:rsidR="007B3029" w:rsidRPr="007B3029" w:rsidRDefault="007B3029" w:rsidP="001D135E">
            <w:pPr>
              <w:ind w:left="0" w:firstLine="0"/>
              <w:rPr>
                <w:rFonts w:ascii="Times New Roman" w:hAnsi="Times New Roman" w:cs="Times New Roman"/>
              </w:rPr>
            </w:pPr>
            <w:r w:rsidRPr="007B3029">
              <w:rPr>
                <w:rFonts w:ascii="Times New Roman" w:hAnsi="Times New Roman" w:cs="Times New Roman"/>
              </w:rPr>
              <w:sym w:font="Wingdings" w:char="F0E0"/>
            </w:r>
            <w:r w:rsidRPr="007B3029">
              <w:rPr>
                <w:rFonts w:ascii="Times New Roman" w:hAnsi="Times New Roman" w:cs="Times New Roman"/>
              </w:rPr>
              <w:t xml:space="preserve"> Add additional stocks to inventory as required and train one additional staff person on instrument</w:t>
            </w:r>
          </w:p>
        </w:tc>
        <w:tc>
          <w:tcPr>
            <w:tcW w:w="2860" w:type="dxa"/>
            <w:shd w:val="clear" w:color="auto" w:fill="FF6600"/>
          </w:tcPr>
          <w:p w:rsidR="007B3029" w:rsidRPr="007B3029" w:rsidRDefault="007B3029" w:rsidP="001D135E">
            <w:pPr>
              <w:ind w:left="0" w:firstLine="0"/>
              <w:rPr>
                <w:rFonts w:ascii="Times New Roman" w:hAnsi="Times New Roman" w:cs="Times New Roman"/>
              </w:rPr>
            </w:pPr>
            <w:r w:rsidRPr="007B3029">
              <w:rPr>
                <w:rFonts w:ascii="Times New Roman" w:hAnsi="Times New Roman" w:cs="Times New Roman"/>
              </w:rPr>
              <w:t xml:space="preserve">Maintain throughput and TAT as dictated by </w:t>
            </w:r>
            <w:proofErr w:type="spellStart"/>
            <w:r w:rsidRPr="007B3029">
              <w:rPr>
                <w:rFonts w:ascii="Times New Roman" w:hAnsi="Times New Roman" w:cs="Times New Roman"/>
              </w:rPr>
              <w:t>MeCDC</w:t>
            </w:r>
            <w:proofErr w:type="spellEnd"/>
            <w:r w:rsidRPr="007B3029">
              <w:rPr>
                <w:rFonts w:ascii="Times New Roman" w:hAnsi="Times New Roman" w:cs="Times New Roman"/>
              </w:rPr>
              <w:t xml:space="preserve"> ID-EPI based on epidemiological utility of test results. Add support staff as dictated by above. </w:t>
            </w:r>
          </w:p>
        </w:tc>
        <w:tc>
          <w:tcPr>
            <w:tcW w:w="2196" w:type="dxa"/>
            <w:shd w:val="clear" w:color="auto" w:fill="CCFFFF"/>
          </w:tcPr>
          <w:p w:rsidR="007B3029" w:rsidRPr="007B3029" w:rsidRDefault="007B3029" w:rsidP="001D135E">
            <w:pPr>
              <w:ind w:left="0" w:firstLine="0"/>
              <w:rPr>
                <w:rFonts w:ascii="Times New Roman" w:hAnsi="Times New Roman" w:cs="Times New Roman"/>
              </w:rPr>
            </w:pPr>
            <w:r w:rsidRPr="007B3029">
              <w:rPr>
                <w:rFonts w:ascii="Times New Roman" w:hAnsi="Times New Roman" w:cs="Times New Roman"/>
              </w:rPr>
              <w:t>Maintain antiviral resistance platform with service contract and PM. Stockpile reagents. Maintain competency and proficiency for two trained staff</w:t>
            </w:r>
          </w:p>
        </w:tc>
      </w:tr>
    </w:tbl>
    <w:p w:rsidR="007B3029" w:rsidRPr="007B3029" w:rsidRDefault="007B3029" w:rsidP="00C93CBC">
      <w:pPr>
        <w:rPr>
          <w:rFonts w:ascii="Times New Roman" w:hAnsi="Times New Roman" w:cs="Times New Roman"/>
        </w:rPr>
      </w:pPr>
    </w:p>
    <w:p w:rsidR="007B3029" w:rsidRDefault="007B3029" w:rsidP="00C93CBC">
      <w:pPr>
        <w:rPr>
          <w:rFonts w:ascii="Times New Roman" w:hAnsi="Times New Roman" w:cs="Times New Roman"/>
        </w:rPr>
      </w:pPr>
    </w:p>
    <w:p w:rsidR="007B3029" w:rsidRDefault="007B3029" w:rsidP="00C93CBC">
      <w:pPr>
        <w:rPr>
          <w:rFonts w:ascii="Times New Roman" w:hAnsi="Times New Roman" w:cs="Times New Roman"/>
        </w:rPr>
      </w:pPr>
    </w:p>
    <w:p w:rsidR="007B3029" w:rsidRDefault="007B3029" w:rsidP="00C93CBC">
      <w:pPr>
        <w:rPr>
          <w:rFonts w:ascii="Times New Roman" w:hAnsi="Times New Roman" w:cs="Times New Roman"/>
        </w:rPr>
      </w:pPr>
    </w:p>
    <w:p w:rsidR="007B3029" w:rsidRDefault="007B3029" w:rsidP="00C93CBC">
      <w:pPr>
        <w:rPr>
          <w:rFonts w:ascii="Times New Roman" w:hAnsi="Times New Roman" w:cs="Times New Roman"/>
        </w:rPr>
      </w:pPr>
    </w:p>
    <w:p w:rsidR="007B3029" w:rsidRDefault="007B3029" w:rsidP="00C93CBC">
      <w:pPr>
        <w:rPr>
          <w:rFonts w:ascii="Times New Roman" w:hAnsi="Times New Roman" w:cs="Times New Roman"/>
        </w:rPr>
      </w:pPr>
    </w:p>
    <w:p w:rsidR="007B3029" w:rsidRDefault="007B3029" w:rsidP="00C93CBC">
      <w:pPr>
        <w:rPr>
          <w:rFonts w:ascii="Times New Roman" w:hAnsi="Times New Roman" w:cs="Times New Roman"/>
        </w:rPr>
      </w:pPr>
    </w:p>
    <w:p w:rsidR="007B3029" w:rsidRPr="007B3029" w:rsidRDefault="007B3029" w:rsidP="00C93CBC">
      <w:pPr>
        <w:rPr>
          <w:rFonts w:ascii="Times New Roman" w:hAnsi="Times New Roman" w:cs="Times New Roman"/>
        </w:rPr>
      </w:pPr>
    </w:p>
    <w:p w:rsidR="00C93CBC" w:rsidRPr="007B3029" w:rsidRDefault="00C93CBC" w:rsidP="007B3029">
      <w:pPr>
        <w:ind w:left="0" w:firstLine="0"/>
        <w:rPr>
          <w:rFonts w:ascii="Times New Roman" w:hAnsi="Times New Roman" w:cs="Times New Roman"/>
          <w:sz w:val="32"/>
          <w:szCs w:val="32"/>
        </w:rPr>
      </w:pPr>
    </w:p>
    <w:p w:rsidR="00C93CBC" w:rsidRPr="007B3029" w:rsidRDefault="00C93CBC" w:rsidP="00C93CBC">
      <w:pPr>
        <w:rPr>
          <w:rFonts w:ascii="Times New Roman" w:hAnsi="Times New Roman" w:cs="Times New Roman"/>
        </w:rPr>
      </w:pPr>
    </w:p>
    <w:p w:rsidR="00B1304B" w:rsidRPr="007B3029" w:rsidRDefault="00B1304B" w:rsidP="00B25261">
      <w:pPr>
        <w:rPr>
          <w:rFonts w:ascii="Times New Roman" w:hAnsi="Times New Roman" w:cs="Times New Roman"/>
        </w:rPr>
      </w:pPr>
    </w:p>
    <w:sectPr w:rsidR="00B1304B" w:rsidRPr="007B3029" w:rsidSect="007B302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8A1" w:rsidRDefault="00D938A1" w:rsidP="009406F7">
      <w:r>
        <w:separator/>
      </w:r>
    </w:p>
  </w:endnote>
  <w:endnote w:type="continuationSeparator" w:id="0">
    <w:p w:rsidR="00D938A1" w:rsidRDefault="00D938A1" w:rsidP="0094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948632"/>
      <w:docPartObj>
        <w:docPartGallery w:val="Page Numbers (Bottom of Page)"/>
        <w:docPartUnique/>
      </w:docPartObj>
    </w:sdtPr>
    <w:sdtEndPr>
      <w:rPr>
        <w:rFonts w:ascii="Times New Roman" w:hAnsi="Times New Roman" w:cs="Times New Roman"/>
        <w:noProof/>
        <w:sz w:val="24"/>
        <w:szCs w:val="24"/>
      </w:rPr>
    </w:sdtEndPr>
    <w:sdtContent>
      <w:p w:rsidR="00D938A1" w:rsidRPr="009406F7" w:rsidRDefault="00D938A1">
        <w:pPr>
          <w:pStyle w:val="Footer"/>
          <w:jc w:val="right"/>
          <w:rPr>
            <w:rFonts w:ascii="Times New Roman" w:hAnsi="Times New Roman" w:cs="Times New Roman"/>
            <w:sz w:val="24"/>
            <w:szCs w:val="24"/>
          </w:rPr>
        </w:pPr>
        <w:r w:rsidRPr="009406F7">
          <w:rPr>
            <w:rFonts w:ascii="Times New Roman" w:hAnsi="Times New Roman" w:cs="Times New Roman"/>
            <w:sz w:val="24"/>
            <w:szCs w:val="24"/>
          </w:rPr>
          <w:t>2-</w:t>
        </w:r>
        <w:r w:rsidRPr="009406F7">
          <w:rPr>
            <w:rFonts w:ascii="Times New Roman" w:hAnsi="Times New Roman" w:cs="Times New Roman"/>
            <w:sz w:val="24"/>
            <w:szCs w:val="24"/>
          </w:rPr>
          <w:fldChar w:fldCharType="begin"/>
        </w:r>
        <w:r w:rsidRPr="009406F7">
          <w:rPr>
            <w:rFonts w:ascii="Times New Roman" w:hAnsi="Times New Roman" w:cs="Times New Roman"/>
            <w:sz w:val="24"/>
            <w:szCs w:val="24"/>
          </w:rPr>
          <w:instrText xml:space="preserve"> PAGE   \* MERGEFORMAT </w:instrText>
        </w:r>
        <w:r w:rsidRPr="009406F7">
          <w:rPr>
            <w:rFonts w:ascii="Times New Roman" w:hAnsi="Times New Roman" w:cs="Times New Roman"/>
            <w:sz w:val="24"/>
            <w:szCs w:val="24"/>
          </w:rPr>
          <w:fldChar w:fldCharType="separate"/>
        </w:r>
        <w:r w:rsidR="007D18F9">
          <w:rPr>
            <w:rFonts w:ascii="Times New Roman" w:hAnsi="Times New Roman" w:cs="Times New Roman"/>
            <w:noProof/>
            <w:sz w:val="24"/>
            <w:szCs w:val="24"/>
          </w:rPr>
          <w:t>1</w:t>
        </w:r>
        <w:r w:rsidRPr="009406F7">
          <w:rPr>
            <w:rFonts w:ascii="Times New Roman" w:hAnsi="Times New Roman" w:cs="Times New Roman"/>
            <w:noProof/>
            <w:sz w:val="24"/>
            <w:szCs w:val="24"/>
          </w:rPr>
          <w:fldChar w:fldCharType="end"/>
        </w:r>
      </w:p>
    </w:sdtContent>
  </w:sdt>
  <w:p w:rsidR="00D938A1" w:rsidRDefault="00D938A1" w:rsidP="009406F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8A1" w:rsidRDefault="00D938A1" w:rsidP="009406F7">
      <w:r>
        <w:separator/>
      </w:r>
    </w:p>
  </w:footnote>
  <w:footnote w:type="continuationSeparator" w:id="0">
    <w:p w:rsidR="00D938A1" w:rsidRDefault="00D938A1" w:rsidP="00940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E86"/>
    <w:multiLevelType w:val="hybridMultilevel"/>
    <w:tmpl w:val="582ABAF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72A6262"/>
    <w:multiLevelType w:val="hybridMultilevel"/>
    <w:tmpl w:val="3794726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E003D3"/>
    <w:multiLevelType w:val="hybridMultilevel"/>
    <w:tmpl w:val="DB5E33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BFF1C65"/>
    <w:multiLevelType w:val="hybridMultilevel"/>
    <w:tmpl w:val="F416B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F05EF8"/>
    <w:multiLevelType w:val="hybridMultilevel"/>
    <w:tmpl w:val="137036F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nsid w:val="40AC57AE"/>
    <w:multiLevelType w:val="hybridMultilevel"/>
    <w:tmpl w:val="13285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7348CD"/>
    <w:multiLevelType w:val="hybridMultilevel"/>
    <w:tmpl w:val="5F56E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EE776D"/>
    <w:multiLevelType w:val="hybridMultilevel"/>
    <w:tmpl w:val="AA7CF084"/>
    <w:lvl w:ilvl="0" w:tplc="7188EB80">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606AFC"/>
    <w:multiLevelType w:val="hybridMultilevel"/>
    <w:tmpl w:val="1CAC7306"/>
    <w:lvl w:ilvl="0" w:tplc="7188EB80">
      <w:start w:val="1"/>
      <w:numFmt w:val="decimal"/>
      <w:lvlText w:val="%1."/>
      <w:lvlJc w:val="left"/>
      <w:pPr>
        <w:ind w:left="1080" w:hanging="360"/>
      </w:pPr>
      <w:rPr>
        <w:b w:val="0"/>
      </w:rPr>
    </w:lvl>
    <w:lvl w:ilvl="1" w:tplc="EE6C28D8">
      <w:start w:val="1"/>
      <w:numFmt w:val="lowerLetter"/>
      <w:lvlText w:val="%2."/>
      <w:lvlJc w:val="left"/>
      <w:pPr>
        <w:ind w:left="1800" w:hanging="360"/>
      </w:pPr>
      <w:rPr>
        <w:b w:val="0"/>
      </w:rPr>
    </w:lvl>
    <w:lvl w:ilvl="2" w:tplc="12BE56CC">
      <w:start w:val="1"/>
      <w:numFmt w:val="decimal"/>
      <w:lvlText w:val="%3."/>
      <w:lvlJc w:val="right"/>
      <w:pPr>
        <w:ind w:left="2520" w:hanging="18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ACE26BD"/>
    <w:multiLevelType w:val="hybridMultilevel"/>
    <w:tmpl w:val="BFD6E9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5"/>
  </w:num>
  <w:num w:numId="6">
    <w:abstractNumId w:val="1"/>
  </w:num>
  <w:num w:numId="7">
    <w:abstractNumId w:val="8"/>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D2090"/>
    <w:rsid w:val="00065141"/>
    <w:rsid w:val="000F2E77"/>
    <w:rsid w:val="001D135E"/>
    <w:rsid w:val="00210D42"/>
    <w:rsid w:val="0022305B"/>
    <w:rsid w:val="002C6755"/>
    <w:rsid w:val="002E1DA6"/>
    <w:rsid w:val="0038160F"/>
    <w:rsid w:val="003B371A"/>
    <w:rsid w:val="003E034B"/>
    <w:rsid w:val="004252BD"/>
    <w:rsid w:val="00525AE3"/>
    <w:rsid w:val="00561E96"/>
    <w:rsid w:val="00577215"/>
    <w:rsid w:val="005800BD"/>
    <w:rsid w:val="005A1E87"/>
    <w:rsid w:val="006221B1"/>
    <w:rsid w:val="0070699B"/>
    <w:rsid w:val="007361E9"/>
    <w:rsid w:val="007B3029"/>
    <w:rsid w:val="007B7985"/>
    <w:rsid w:val="007D18F9"/>
    <w:rsid w:val="007E29BC"/>
    <w:rsid w:val="00861D68"/>
    <w:rsid w:val="008E4F63"/>
    <w:rsid w:val="009406F7"/>
    <w:rsid w:val="009642BD"/>
    <w:rsid w:val="00A66965"/>
    <w:rsid w:val="00A94CBF"/>
    <w:rsid w:val="00A958A2"/>
    <w:rsid w:val="00B1304B"/>
    <w:rsid w:val="00B25261"/>
    <w:rsid w:val="00B97B37"/>
    <w:rsid w:val="00BC058D"/>
    <w:rsid w:val="00C93CBC"/>
    <w:rsid w:val="00CF0F2B"/>
    <w:rsid w:val="00CF275A"/>
    <w:rsid w:val="00D041C9"/>
    <w:rsid w:val="00D321D4"/>
    <w:rsid w:val="00D3444D"/>
    <w:rsid w:val="00D938A1"/>
    <w:rsid w:val="00DB6140"/>
    <w:rsid w:val="00DC6C65"/>
    <w:rsid w:val="00E249C6"/>
    <w:rsid w:val="00E32D0C"/>
    <w:rsid w:val="00EA664F"/>
    <w:rsid w:val="00F00955"/>
    <w:rsid w:val="00F145D9"/>
    <w:rsid w:val="00F51D64"/>
    <w:rsid w:val="00FD2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907" w:hanging="9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090"/>
    <w:rPr>
      <w:color w:val="0000FF" w:themeColor="hyperlink"/>
      <w:u w:val="single"/>
    </w:rPr>
  </w:style>
  <w:style w:type="paragraph" w:styleId="ListParagraph">
    <w:name w:val="List Paragraph"/>
    <w:basedOn w:val="Normal"/>
    <w:uiPriority w:val="34"/>
    <w:qFormat/>
    <w:rsid w:val="00FD2090"/>
    <w:pPr>
      <w:ind w:left="720"/>
      <w:contextualSpacing/>
    </w:pPr>
  </w:style>
  <w:style w:type="paragraph" w:styleId="BalloonText">
    <w:name w:val="Balloon Text"/>
    <w:basedOn w:val="Normal"/>
    <w:link w:val="BalloonTextChar"/>
    <w:uiPriority w:val="99"/>
    <w:semiHidden/>
    <w:unhideWhenUsed/>
    <w:rsid w:val="009406F7"/>
    <w:rPr>
      <w:rFonts w:ascii="Tahoma" w:hAnsi="Tahoma" w:cs="Tahoma"/>
      <w:sz w:val="16"/>
      <w:szCs w:val="16"/>
    </w:rPr>
  </w:style>
  <w:style w:type="character" w:customStyle="1" w:styleId="BalloonTextChar">
    <w:name w:val="Balloon Text Char"/>
    <w:basedOn w:val="DefaultParagraphFont"/>
    <w:link w:val="BalloonText"/>
    <w:uiPriority w:val="99"/>
    <w:semiHidden/>
    <w:rsid w:val="009406F7"/>
    <w:rPr>
      <w:rFonts w:ascii="Tahoma" w:hAnsi="Tahoma" w:cs="Tahoma"/>
      <w:sz w:val="16"/>
      <w:szCs w:val="16"/>
    </w:rPr>
  </w:style>
  <w:style w:type="paragraph" w:styleId="Header">
    <w:name w:val="header"/>
    <w:basedOn w:val="Normal"/>
    <w:link w:val="HeaderChar"/>
    <w:uiPriority w:val="99"/>
    <w:unhideWhenUsed/>
    <w:rsid w:val="009406F7"/>
    <w:pPr>
      <w:tabs>
        <w:tab w:val="center" w:pos="4680"/>
        <w:tab w:val="right" w:pos="9360"/>
      </w:tabs>
    </w:pPr>
  </w:style>
  <w:style w:type="character" w:customStyle="1" w:styleId="HeaderChar">
    <w:name w:val="Header Char"/>
    <w:basedOn w:val="DefaultParagraphFont"/>
    <w:link w:val="Header"/>
    <w:uiPriority w:val="99"/>
    <w:rsid w:val="009406F7"/>
  </w:style>
  <w:style w:type="paragraph" w:styleId="Footer">
    <w:name w:val="footer"/>
    <w:basedOn w:val="Normal"/>
    <w:link w:val="FooterChar"/>
    <w:uiPriority w:val="99"/>
    <w:unhideWhenUsed/>
    <w:rsid w:val="009406F7"/>
    <w:pPr>
      <w:tabs>
        <w:tab w:val="center" w:pos="4680"/>
        <w:tab w:val="right" w:pos="9360"/>
      </w:tabs>
    </w:pPr>
  </w:style>
  <w:style w:type="character" w:customStyle="1" w:styleId="FooterChar">
    <w:name w:val="Footer Char"/>
    <w:basedOn w:val="DefaultParagraphFont"/>
    <w:link w:val="Footer"/>
    <w:uiPriority w:val="99"/>
    <w:rsid w:val="009406F7"/>
  </w:style>
  <w:style w:type="paragraph" w:styleId="NoSpacing">
    <w:name w:val="No Spacing"/>
    <w:uiPriority w:val="1"/>
    <w:qFormat/>
    <w:rsid w:val="001D135E"/>
  </w:style>
  <w:style w:type="table" w:styleId="TableGrid">
    <w:name w:val="Table Grid"/>
    <w:basedOn w:val="TableNormal"/>
    <w:rsid w:val="00D938A1"/>
    <w:pPr>
      <w:ind w:lef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62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Bernier, Brian</dc:creator>
  <cp:keywords/>
  <dc:description/>
  <cp:lastModifiedBy>Jane.Coolidge</cp:lastModifiedBy>
  <cp:revision>6</cp:revision>
  <cp:lastPrinted>2012-06-12T16:08:00Z</cp:lastPrinted>
  <dcterms:created xsi:type="dcterms:W3CDTF">2012-06-18T14:44:00Z</dcterms:created>
  <dcterms:modified xsi:type="dcterms:W3CDTF">2012-12-12T15:28:00Z</dcterms:modified>
</cp:coreProperties>
</file>